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9D" w:rsidRDefault="00676F9D" w:rsidP="00024921">
      <w:pPr>
        <w:spacing w:before="0" w:after="0"/>
        <w:contextualSpacing/>
        <w:jc w:val="center"/>
        <w:rPr>
          <w:rFonts w:ascii="Arial" w:hAnsi="Arial" w:cs="Arial"/>
          <w:szCs w:val="20"/>
        </w:rPr>
      </w:pPr>
    </w:p>
    <w:p w:rsidR="00676F9D" w:rsidRDefault="007B3906" w:rsidP="007B3906">
      <w:pPr>
        <w:spacing w:before="0" w:after="0"/>
        <w:contextualSpacing/>
        <w:jc w:val="right"/>
        <w:rPr>
          <w:rFonts w:ascii="Arial" w:hAnsi="Arial" w:cs="Arial"/>
          <w:szCs w:val="20"/>
        </w:rPr>
      </w:pPr>
      <w:r>
        <w:rPr>
          <w:rFonts w:ascii="Arial" w:hAnsi="Arial" w:cs="Arial"/>
          <w:szCs w:val="20"/>
        </w:rPr>
        <w:t xml:space="preserve">Rozdział III </w:t>
      </w:r>
    </w:p>
    <w:p w:rsidR="00676F9D" w:rsidRDefault="00676F9D" w:rsidP="00676F9D">
      <w:pPr>
        <w:pStyle w:val="Nagwek"/>
        <w:spacing w:before="0" w:after="0"/>
        <w:jc w:val="right"/>
        <w:rPr>
          <w:sz w:val="18"/>
          <w:szCs w:val="18"/>
        </w:rPr>
      </w:pPr>
      <w:r>
        <w:rPr>
          <w:sz w:val="18"/>
          <w:szCs w:val="18"/>
        </w:rPr>
        <w:t>Specyfikacji Istotnych Warunków Zamówienia</w:t>
      </w:r>
    </w:p>
    <w:p w:rsidR="00676F9D" w:rsidRPr="00BB1EED" w:rsidRDefault="00676F9D" w:rsidP="00676F9D">
      <w:pPr>
        <w:pStyle w:val="Nagwek"/>
        <w:spacing w:before="0" w:after="0"/>
        <w:jc w:val="right"/>
        <w:rPr>
          <w:sz w:val="18"/>
          <w:szCs w:val="18"/>
        </w:rPr>
      </w:pPr>
      <w:r>
        <w:rPr>
          <w:sz w:val="18"/>
          <w:szCs w:val="18"/>
        </w:rPr>
        <w:tab/>
      </w:r>
      <w:r>
        <w:rPr>
          <w:sz w:val="18"/>
          <w:szCs w:val="18"/>
        </w:rPr>
        <w:tab/>
        <w:t>„dostawa sprzętu komputerowego na potrzeby Wydziału Matematyki, Informatyki i Mechaniki UW</w:t>
      </w:r>
    </w:p>
    <w:p w:rsidR="00676F9D" w:rsidRDefault="00676F9D" w:rsidP="00024921">
      <w:pPr>
        <w:spacing w:before="0" w:after="0"/>
        <w:contextualSpacing/>
        <w:jc w:val="center"/>
        <w:rPr>
          <w:rFonts w:ascii="Arial" w:hAnsi="Arial" w:cs="Arial"/>
          <w:szCs w:val="20"/>
        </w:rPr>
      </w:pPr>
    </w:p>
    <w:p w:rsidR="00024921" w:rsidRPr="00024921" w:rsidRDefault="002F3906" w:rsidP="00024921">
      <w:pPr>
        <w:spacing w:before="0" w:after="0"/>
        <w:contextualSpacing/>
        <w:jc w:val="center"/>
        <w:rPr>
          <w:rFonts w:ascii="Arial" w:hAnsi="Arial" w:cs="Arial"/>
          <w:szCs w:val="20"/>
        </w:rPr>
      </w:pPr>
      <w:r>
        <w:rPr>
          <w:rFonts w:ascii="Arial" w:hAnsi="Arial" w:cs="Arial"/>
          <w:szCs w:val="20"/>
        </w:rPr>
        <w:t>WZÓR UMOWY</w:t>
      </w:r>
      <w:r w:rsidR="00024921" w:rsidRPr="00024921">
        <w:rPr>
          <w:rFonts w:ascii="Arial" w:hAnsi="Arial" w:cs="Arial"/>
          <w:szCs w:val="20"/>
        </w:rPr>
        <w:t xml:space="preserve"> SPRZEDAŻY SPRZĘTU KOMPUTEROWEGO</w:t>
      </w:r>
      <w:r w:rsidR="00A653A4">
        <w:rPr>
          <w:rFonts w:ascii="Arial" w:hAnsi="Arial" w:cs="Arial"/>
          <w:szCs w:val="20"/>
        </w:rPr>
        <w:t xml:space="preserve"> </w:t>
      </w:r>
    </w:p>
    <w:tbl>
      <w:tblPr>
        <w:tblW w:w="0" w:type="auto"/>
        <w:tblLook w:val="00A0" w:firstRow="1" w:lastRow="0" w:firstColumn="1" w:lastColumn="0" w:noHBand="0" w:noVBand="0"/>
      </w:tblPr>
      <w:tblGrid>
        <w:gridCol w:w="10466"/>
      </w:tblGrid>
      <w:tr w:rsidR="00024921" w:rsidRPr="00024921" w:rsidTr="0020310E">
        <w:tc>
          <w:tcPr>
            <w:tcW w:w="10606" w:type="dxa"/>
          </w:tcPr>
          <w:p w:rsidR="00024921" w:rsidRPr="00676F9D" w:rsidRDefault="007B3906" w:rsidP="007059F3">
            <w:pPr>
              <w:spacing w:before="0" w:after="0"/>
              <w:contextualSpacing/>
              <w:jc w:val="center"/>
              <w:rPr>
                <w:rFonts w:ascii="Arial" w:hAnsi="Arial" w:cs="Arial"/>
                <w:i/>
                <w:szCs w:val="20"/>
              </w:rPr>
            </w:pPr>
            <w:r>
              <w:rPr>
                <w:rFonts w:ascii="Arial" w:hAnsi="Arial" w:cs="Arial"/>
                <w:i/>
                <w:szCs w:val="20"/>
              </w:rPr>
              <w:t>WMIM-371-01/2019</w:t>
            </w:r>
          </w:p>
        </w:tc>
      </w:tr>
    </w:tbl>
    <w:p w:rsidR="00024921" w:rsidRPr="00024921" w:rsidRDefault="00024921" w:rsidP="00024921">
      <w:pPr>
        <w:spacing w:before="0" w:after="0"/>
        <w:contextualSpacing/>
        <w:rPr>
          <w:rFonts w:ascii="Arial" w:hAnsi="Arial" w:cs="Arial"/>
          <w:szCs w:val="20"/>
        </w:rPr>
        <w:sectPr w:rsidR="00024921" w:rsidRPr="00024921" w:rsidSect="009E6456">
          <w:headerReference w:type="default" r:id="rId7"/>
          <w:foot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oraz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rPr>
          <w:trHeight w:val="1319"/>
        </w:trPr>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dla firm określić:</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siedzibą, VAT, NIP, REGON,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umowa konsorcjalna,</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pełnomocnictwo</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dla osób fizycznych określić: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PESEL, NIP, adres zamieszkania</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działającym na podstawie:</w:t>
      </w:r>
    </w:p>
    <w:tbl>
      <w:tblPr>
        <w:tblW w:w="5000" w:type="pct"/>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i/>
                <w:szCs w:val="20"/>
              </w:rPr>
              <w:t>podstawa działalność: nr KRS lub innego właściwego rejestru,</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który stanowi załącznik nr 1 do niniejszej umowy, zwanym dalej Sprzedawcą, reprezentowanym przez:</w:t>
      </w:r>
    </w:p>
    <w:tbl>
      <w:tblPr>
        <w:tblW w:w="5000" w:type="pct"/>
        <w:tblLook w:val="00A0" w:firstRow="1" w:lastRow="0" w:firstColumn="1" w:lastColumn="0" w:noHBand="0" w:noVBand="0"/>
      </w:tblPr>
      <w:tblGrid>
        <w:gridCol w:w="5081"/>
      </w:tblGrid>
      <w:tr w:rsidR="00024921" w:rsidRPr="00024921" w:rsidTr="0020310E">
        <w:trPr>
          <w:trHeight w:val="296"/>
        </w:trPr>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w wyniku rozstrzygnięcia zamówienia publicznego nr </w:t>
      </w:r>
      <w:r w:rsidR="007B3906">
        <w:rPr>
          <w:rFonts w:ascii="Arial" w:hAnsi="Arial" w:cs="Arial"/>
          <w:i/>
          <w:szCs w:val="20"/>
        </w:rPr>
        <w:t>WMIM-371-01/2019</w:t>
      </w:r>
      <w:r w:rsidR="00676F9D">
        <w:rPr>
          <w:rFonts w:ascii="Arial" w:hAnsi="Arial" w:cs="Arial"/>
          <w:i/>
          <w:szCs w:val="20"/>
        </w:rPr>
        <w:t xml:space="preserve"> </w:t>
      </w:r>
      <w:r w:rsidRPr="00024921">
        <w:rPr>
          <w:rFonts w:ascii="Arial" w:hAnsi="Arial" w:cs="Arial"/>
          <w:szCs w:val="20"/>
        </w:rPr>
        <w:t>przeprowadzonego w trybie przetargu nieograniczonego zgodnie z art. 39 ustawy Prawo zamówień publicznych, została zawarta umowa następującej treści.</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1</w:t>
      </w:r>
    </w:p>
    <w:p w:rsidR="00024921" w:rsidRPr="00354B30" w:rsidRDefault="00024921" w:rsidP="00024921">
      <w:pPr>
        <w:numPr>
          <w:ilvl w:val="0"/>
          <w:numId w:val="3"/>
        </w:numPr>
        <w:spacing w:before="0" w:after="0"/>
        <w:contextualSpacing/>
        <w:rPr>
          <w:rFonts w:ascii="Arial" w:hAnsi="Arial" w:cs="Arial"/>
          <w:szCs w:val="20"/>
        </w:rPr>
      </w:pPr>
      <w:r w:rsidRPr="00024921">
        <w:rPr>
          <w:rFonts w:ascii="Arial" w:hAnsi="Arial" w:cs="Arial"/>
          <w:szCs w:val="20"/>
        </w:rPr>
        <w:t xml:space="preserve">Przedmiotem umowy jest sprzedaż, dostarczenie i wydanie sprzętu komputerowego, zwanego dalej Sprzętem, określonym w specyfikacji technicznej, </w:t>
      </w:r>
      <w:r w:rsidRPr="00354B30">
        <w:rPr>
          <w:rFonts w:ascii="Arial" w:hAnsi="Arial" w:cs="Arial"/>
          <w:szCs w:val="20"/>
        </w:rPr>
        <w:t xml:space="preserve">stanowiącej </w:t>
      </w:r>
      <w:r w:rsidRPr="00676F9D">
        <w:rPr>
          <w:rFonts w:ascii="Arial" w:hAnsi="Arial" w:cs="Arial"/>
          <w:b/>
          <w:szCs w:val="20"/>
        </w:rPr>
        <w:t>załącznik nr 2</w:t>
      </w:r>
      <w:r w:rsidRPr="00354B30">
        <w:rPr>
          <w:rFonts w:ascii="Arial" w:hAnsi="Arial" w:cs="Arial"/>
          <w:szCs w:val="20"/>
        </w:rPr>
        <w:t xml:space="preserve"> do niniejszej umowy.</w:t>
      </w:r>
    </w:p>
    <w:p w:rsidR="00024921" w:rsidRPr="00354B30" w:rsidRDefault="00024921" w:rsidP="00024921">
      <w:pPr>
        <w:numPr>
          <w:ilvl w:val="0"/>
          <w:numId w:val="3"/>
        </w:numPr>
        <w:spacing w:before="0" w:after="0"/>
        <w:contextualSpacing/>
        <w:rPr>
          <w:rFonts w:ascii="Arial" w:hAnsi="Arial" w:cs="Arial"/>
          <w:szCs w:val="20"/>
        </w:rPr>
      </w:pPr>
      <w:r w:rsidRPr="00354B30">
        <w:rPr>
          <w:rFonts w:ascii="Arial" w:hAnsi="Arial" w:cs="Arial"/>
          <w:szCs w:val="20"/>
        </w:rPr>
        <w:t xml:space="preserve">Kupujący dopuszcza możliwość zmiany Sprzętu na równoważny lub o lepszych parametrach, </w:t>
      </w:r>
      <w:r w:rsidR="00170E89" w:rsidRPr="00354B30">
        <w:rPr>
          <w:rFonts w:ascii="Arial" w:hAnsi="Arial" w:cs="Arial"/>
          <w:szCs w:val="20"/>
        </w:rPr>
        <w:t xml:space="preserve">                                  </w:t>
      </w:r>
      <w:r w:rsidR="000D30AD">
        <w:rPr>
          <w:rFonts w:ascii="Arial" w:hAnsi="Arial" w:cs="Arial"/>
          <w:szCs w:val="20"/>
        </w:rPr>
        <w:t>w przypadku gdy sprzęt został</w:t>
      </w:r>
      <w:r w:rsidR="004A30E8" w:rsidRPr="00354B30">
        <w:rPr>
          <w:rFonts w:ascii="Arial" w:hAnsi="Arial" w:cs="Arial"/>
          <w:szCs w:val="20"/>
        </w:rPr>
        <w:t xml:space="preserve"> wycofany </w:t>
      </w:r>
      <w:r w:rsidR="00170E89" w:rsidRPr="00354B30">
        <w:rPr>
          <w:rFonts w:ascii="Arial" w:hAnsi="Arial" w:cs="Arial"/>
          <w:szCs w:val="20"/>
        </w:rPr>
        <w:t xml:space="preserve">                                      </w:t>
      </w:r>
      <w:r w:rsidR="004A30E8" w:rsidRPr="00354B30">
        <w:rPr>
          <w:rFonts w:ascii="Arial" w:hAnsi="Arial" w:cs="Arial"/>
          <w:szCs w:val="20"/>
        </w:rPr>
        <w:t>z produkcji. K</w:t>
      </w:r>
      <w:r w:rsidRPr="00354B30">
        <w:rPr>
          <w:rFonts w:ascii="Arial" w:hAnsi="Arial" w:cs="Arial"/>
          <w:szCs w:val="20"/>
        </w:rPr>
        <w:t>ażda taka zmiana wymaga wcześniejszej pisemnej akceptacji Kupującego.</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2</w:t>
      </w:r>
    </w:p>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Sprzęt w częściach wskazanych przez Kupującego, do pomieszczeń wskazanych przez Kupującego i wydać osobom wskazanym przez Kupującego w załączniku nr 3 do niniejszej umowy.</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3</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Kupujący zapłaci Sprzedawcy cenę zawierającą podatek VAT określoną w formularzu ofertowym stanowiącym załącznik nr 4 do niniejszej umowy, z zastrzeżeniem do sytuacji opisanej </w:t>
      </w:r>
      <w:r w:rsidRPr="00024921">
        <w:rPr>
          <w:rFonts w:ascii="Arial" w:hAnsi="Arial" w:cs="Arial"/>
          <w:szCs w:val="20"/>
        </w:rPr>
        <w:br/>
        <w:t>w §3 ust. 3 i 4 niniejszej umowy,  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DB2F23" w:rsidRDefault="00DB2F23" w:rsidP="00024921">
      <w:pPr>
        <w:spacing w:before="0" w:after="0"/>
        <w:ind w:left="360"/>
        <w:contextualSpacing/>
        <w:rPr>
          <w:rFonts w:ascii="Arial" w:hAnsi="Arial" w:cs="Arial"/>
          <w:szCs w:val="20"/>
        </w:rPr>
      </w:pPr>
    </w:p>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Cena obejmuje wszystkie koszty i opłaty, w tym związane z transportem, ubezpieczeniem, dokumentacją niezbędną do użytkowania Sprzętu.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wystąpienia okoliczności, o których mowa w ust. 3 Sprzedawca wystawi fakturę bez podatku VAT i oznaczy fakturę adnotacją „odwrotne obciążenie”.</w:t>
      </w:r>
    </w:p>
    <w:p w:rsidR="00024921" w:rsidRPr="00024921" w:rsidRDefault="00024921" w:rsidP="00024921">
      <w:pPr>
        <w:pStyle w:val="Akapitzlist"/>
        <w:numPr>
          <w:ilvl w:val="0"/>
          <w:numId w:val="7"/>
        </w:numPr>
        <w:spacing w:before="0" w:after="0"/>
        <w:rPr>
          <w:rFonts w:ascii="Arial" w:hAnsi="Arial"/>
          <w:sz w:val="20"/>
        </w:rPr>
      </w:pPr>
      <w:r w:rsidRPr="00024921">
        <w:rPr>
          <w:rFonts w:ascii="Arial" w:hAnsi="Arial"/>
          <w:sz w:val="20"/>
        </w:rPr>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 którym UW na skutek błędu dostawcy rozliczył za dostawcę podatek należny. </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Kupujący będzie się ubiegał o zastosowanie przy zakupie 0% stawki VAT, po przedstawieniu odpowiednich potwierdzeń zgodnie z art. 83 ust.</w:t>
      </w:r>
      <w:r>
        <w:rPr>
          <w:rFonts w:ascii="Arial" w:hAnsi="Arial" w:cs="Arial"/>
          <w:szCs w:val="20"/>
        </w:rPr>
        <w:t> </w:t>
      </w:r>
      <w:r w:rsidRPr="00ED73FF">
        <w:rPr>
          <w:rFonts w:ascii="Arial" w:hAnsi="Arial" w:cs="Arial"/>
          <w:szCs w:val="20"/>
        </w:rPr>
        <w:t xml:space="preserve">1 pkt. 26a ustawy z dnia 11 marca 2004 o podatku </w:t>
      </w:r>
      <w:r w:rsidRPr="00ED73FF">
        <w:rPr>
          <w:rFonts w:ascii="Arial" w:hAnsi="Arial" w:cs="Arial"/>
          <w:szCs w:val="20"/>
        </w:rPr>
        <w:lastRenderedPageBreak/>
        <w:t>od towarów i usług (Dz. U. z 2011 nr 177 poz.</w:t>
      </w:r>
      <w:r>
        <w:rPr>
          <w:rFonts w:ascii="Arial" w:hAnsi="Arial" w:cs="Arial"/>
          <w:szCs w:val="20"/>
        </w:rPr>
        <w:t> </w:t>
      </w:r>
      <w:r w:rsidRPr="00ED73FF">
        <w:rPr>
          <w:rFonts w:ascii="Arial" w:hAnsi="Arial" w:cs="Arial"/>
          <w:szCs w:val="20"/>
        </w:rPr>
        <w:t>1054 z </w:t>
      </w:r>
      <w:proofErr w:type="spellStart"/>
      <w:r>
        <w:rPr>
          <w:rFonts w:ascii="Arial" w:hAnsi="Arial" w:cs="Arial"/>
          <w:szCs w:val="20"/>
        </w:rPr>
        <w:t>późn</w:t>
      </w:r>
      <w:proofErr w:type="spellEnd"/>
      <w:r>
        <w:rPr>
          <w:rFonts w:ascii="Arial" w:hAnsi="Arial" w:cs="Arial"/>
          <w:szCs w:val="20"/>
        </w:rPr>
        <w:t>. zm.), w związku z powyższym należność za fakturę będzie regulowana w kwocie netto (bez uwzględnienia podatku VAT).</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 xml:space="preserve">W przypadku uzyskania przez Kupującego zgody, </w:t>
      </w:r>
      <w:r>
        <w:rPr>
          <w:rFonts w:ascii="Arial" w:hAnsi="Arial" w:cs="Arial"/>
          <w:szCs w:val="20"/>
        </w:rPr>
        <w:br/>
      </w:r>
      <w:r w:rsidRPr="00ED73FF">
        <w:rPr>
          <w:rFonts w:ascii="Arial" w:hAnsi="Arial" w:cs="Arial"/>
          <w:szCs w:val="20"/>
        </w:rPr>
        <w:t xml:space="preserve">o której mowa w ust. </w:t>
      </w:r>
      <w:r w:rsidR="00DB2F23">
        <w:rPr>
          <w:rFonts w:ascii="Arial" w:hAnsi="Arial" w:cs="Arial"/>
          <w:szCs w:val="20"/>
        </w:rPr>
        <w:t>6</w:t>
      </w:r>
      <w:r w:rsidRPr="00ED73FF">
        <w:rPr>
          <w:rFonts w:ascii="Arial" w:hAnsi="Arial" w:cs="Arial"/>
          <w:szCs w:val="20"/>
        </w:rPr>
        <w:t xml:space="preserve">, Sprzedawca </w:t>
      </w:r>
      <w:r>
        <w:rPr>
          <w:rFonts w:ascii="Arial" w:hAnsi="Arial" w:cs="Arial"/>
          <w:szCs w:val="20"/>
        </w:rPr>
        <w:t xml:space="preserve">wystawi fakturę korygującą podatek VAT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 Kupującego odpowiedniego potwierdzenia po wpłacie podatku VAT na rachunek Sprzedawcy, Sprzedawca jest zobowiązany do dokonania zwrotu środków na rachunek bankowy Kupującego w terminie do 21 dni od daty wystawienia faktury korygującej. </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na podstawie prawidłowo wystawionych przez Sprzedawcę faktur.</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Dla każdej części zamówienia Sprzedawca wystawi fakturę zawierającą numer umowy i numer części zamówienia z załączonym bezusterkowym protokołem odbioru podpisanym przez przedstawiciela Kupującego.</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 Dla każdej części zamówienia Sprzedawca dostarczy fakturę na adres wskazany przez Kupującego w załączniku nr 3 do niniejszej umowy.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wystawi każdą fakturę w ciągu 7 dni od dnia podpisania przez Kupującego bezusterkowego protokołu odbioru.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Kupujący zrealizuje fakturę w terminie 30 dni od dnia jej doręczenia.</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Za dzień zapłaty wynagrodzenia lub części wynagrodzenia strony przyjmują datę obciążenia rachunku bankowego Kupującego kwotą płatności.</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bez pisemnej zgody Kupującego nie może przenieść wierzytelności na osobę trzecią oraz dokonywać potrąceń.</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4</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Sprzedawcy należy: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wydanie dokumentów dostarczonych przez producenta, w tym gwarancji i instrukcji użytkowania;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dla każdej części zamówienia wypełnienie i podpisanie w części przewidzianej dla Sprzedawcy protokołu odbioru wg wzoru stanowiącego załącznik nr 5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przekazanie kopii (skanów) protokołów odbioru oraz kopii (skanów) faktur na adres elektroniczny wskazany w załączniku nr 3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odebranie na swój koszt w ciągu 7 dni roboczych, tj. od poniedziałku do piątku, całości lub części Sprzętu, do której Kupujący zgłosił w protokole odbioru zastrzeżenia;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 xml:space="preserve">udzielenie Kupującemu wszelkich informacji </w:t>
      </w:r>
      <w:r w:rsidR="00170E89">
        <w:rPr>
          <w:rFonts w:ascii="Arial" w:hAnsi="Arial"/>
          <w:sz w:val="20"/>
        </w:rPr>
        <w:t xml:space="preserve">                         </w:t>
      </w:r>
      <w:r w:rsidRPr="00024921">
        <w:rPr>
          <w:rFonts w:ascii="Arial" w:hAnsi="Arial"/>
          <w:sz w:val="20"/>
        </w:rPr>
        <w:t>i wyjaśnień dotyczących Sprzętu;</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powiadomienie Kupującego o zakończeniu wykonania umowy na adres elektroniczny wskazany w załączniku nr 3 do niniejszej umowy.</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Kupującego należy:</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udostępnienie w dniach roboczych, tj. od poniedziałku do piątku, w godzinach 9:00 – 15:00 pomieszczeń dla dostarczenia Sprzętu oraz zapewnienie obecności przedstawicieli Kupującego dla wydania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odebranie kompletu dokumentów, w tym gwarancji i instrukcji użytkowania;</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dokonanie w terminie 7 dni roboczych, tj. od poniedziałku do piątku, odbioru w formie pisemnego protokołu odbioru wg wzoru stanowiącego załącznik nr 5 do niniejszej umowy poprzez:</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potwierdzenie przyjęcia Sprzętu; lub</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zgłoszenie zastrzeżeń i odmówienie przyjęcia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terminowa zapłata za Sprzęt.</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5</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W ramach wynagrodzenia określonego w § 3 niniejszej umowy Sprzedawca udziela gwarancji na warunkach określonych w załączniku nr 6 do niniejszej umowy.</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 xml:space="preserve"> Sprzedawca udziela rękojmi na Sprzęt na okres 12 miesięcy liczony od daty pisemnego odbioru Sprzętu.</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6</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Odstąpienie od umowy wymaga zachowania formy pisemnej z podaniem uzasadnienia, pod rygorem nieważności.</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Kupujący może odstąpić od umowy w przypadku gdy: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 xml:space="preserve">wszczęto w stosunku do Sprzedawcy postępowanie </w:t>
      </w:r>
      <w:r w:rsidR="002040EE" w:rsidRPr="00354B30">
        <w:rPr>
          <w:rFonts w:ascii="Arial" w:hAnsi="Arial"/>
          <w:sz w:val="20"/>
        </w:rPr>
        <w:t xml:space="preserve">likwidacyjne </w:t>
      </w:r>
      <w:r w:rsidRPr="00354B30">
        <w:rPr>
          <w:rFonts w:ascii="Arial" w:hAnsi="Arial"/>
          <w:sz w:val="20"/>
        </w:rPr>
        <w:t>lub egzekucyjne;</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zwłoka w terminowym realizowaniu umowy przekracza 10 dni, licząc od daty określonej w § 2 niniejszej umowy;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nastąpiła istotna zmiana okoliczności powodujących, że wykonanie umowy nie leży w interesie publicznym, czego nie można było przewidzieć w chwili zawarcia umowy stosownie do postanowień art. 145 ustawy Prawo zamówień publicznych.</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Sprzedawca może odstąpić od umowy w przypadku, gdy Kupujący bez uzasadnionej na piśmie przyczyny odmawia podpisania bezusterkowego protokołu odbioru.</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lastRenderedPageBreak/>
        <w:t>§ 7</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Sprzedawca zapłaci Kupującemu kary umowne:</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terminowym realizowaniu przedmiotu umowy – w wysokości 2% ceny netto określonej w § 3 ust. 1 niniejszej umowy za każdy dzień zwłoki;</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usunięciu wad ujawnionych w okresie gwarancji – w wysokości 0,5% ceny netto określonej w § 3 ust. 1 niniejszej umowy za każdy dzień zwłoki potwierdzony przez przedstawiciela Kupującego;</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odstąpienie od umowy z przyczyn zależnych od Sprzedawcy – w wysokości 20% ceny netto określonej w § 3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Kupujący zapłaci Sprzedawcy kary umowne:</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nieodebranie przedmiotu umowy – w wysokości 0,5 % ceny netto określonej w § 3 ust. 1 niniejszej umowy za każdy dzień zwłoki;</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odstąpienie od umowy z przyczyn zależnych od Kupującego – w wysokości 10% ceny netto określonej w § 3 ust. 1 niniejszej umowy, z wyjątkiem sytuacji przedstawionej w art. 145 ustawy Prawo zamówień publicznych;</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suma kar za zwłokę w odebraniu przedmiotu umowy nie może przekroczyć 10% ceny netto określonej w § 5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Kary należne Kupującemu zostaną wpłacone na jego rachunek w terminie 30 dni od pisemnego wezwania do ich uregulowania. Należność z tytułu kar umownych Kupujący może potrącić z należności Sprzedawcy.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Strony zastrzegają sobie prawo dochodzenia odszkodowania uzupełniającego przewyższającego wysokość zastrzeżonych kar umownych.</w:t>
      </w:r>
    </w:p>
    <w:p w:rsidR="00DB2F23" w:rsidRPr="00354B30" w:rsidRDefault="00DB2F23" w:rsidP="00024921">
      <w:pPr>
        <w:spacing w:before="0" w:after="0"/>
        <w:contextualSpacing/>
        <w:jc w:val="center"/>
        <w:outlineLvl w:val="0"/>
        <w:rPr>
          <w:rFonts w:ascii="Arial" w:hAnsi="Arial" w:cs="Arial"/>
          <w:szCs w:val="20"/>
        </w:rPr>
      </w:pPr>
      <w:r w:rsidRPr="00354B30">
        <w:rPr>
          <w:rFonts w:ascii="Arial" w:hAnsi="Arial" w:cs="Arial"/>
          <w:szCs w:val="20"/>
        </w:rPr>
        <w:t>§ 8</w:t>
      </w:r>
    </w:p>
    <w:p w:rsidR="00DB2F23" w:rsidRPr="00DB2F23" w:rsidRDefault="00170E89" w:rsidP="00DB2F23">
      <w:pPr>
        <w:numPr>
          <w:ilvl w:val="0"/>
          <w:numId w:val="15"/>
        </w:numPr>
        <w:spacing w:before="0" w:after="0"/>
        <w:contextualSpacing/>
        <w:outlineLvl w:val="0"/>
        <w:rPr>
          <w:rFonts w:ascii="Arial" w:hAnsi="Arial" w:cs="Arial"/>
          <w:szCs w:val="20"/>
        </w:rPr>
      </w:pPr>
      <w:r w:rsidRPr="00354B30">
        <w:rPr>
          <w:rFonts w:ascii="Arial" w:hAnsi="Arial" w:cs="Arial"/>
          <w:szCs w:val="20"/>
        </w:rPr>
        <w:t>Sprzedawca</w:t>
      </w:r>
      <w:r w:rsidR="00DB2F23" w:rsidRPr="00354B30">
        <w:rPr>
          <w:rFonts w:ascii="Arial" w:hAnsi="Arial" w:cs="Arial"/>
          <w:szCs w:val="20"/>
        </w:rPr>
        <w:t xml:space="preserve"> oświadcza, że znane są mu przepisy prawa regulującego </w:t>
      </w:r>
      <w:r w:rsidR="00DB2F23">
        <w:rPr>
          <w:rFonts w:ascii="Arial" w:hAnsi="Arial" w:cs="Arial"/>
          <w:szCs w:val="20"/>
        </w:rPr>
        <w:t xml:space="preserve">przetwarzanie danych osobowych w szczególności przepisy </w:t>
      </w:r>
      <w:r w:rsidR="00DB2F23" w:rsidRPr="00DB2F23">
        <w:rPr>
          <w:rFonts w:ascii="Arial" w:hAnsi="Arial"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w:t>
      </w:r>
      <w:r w:rsidR="00DB2F23">
        <w:rPr>
          <w:rFonts w:ascii="Arial" w:hAnsi="Arial" w:cs="Arial"/>
          <w:szCs w:val="20"/>
        </w:rPr>
        <w:t xml:space="preserve">                                 </w:t>
      </w:r>
      <w:r w:rsidR="00DB2F23" w:rsidRPr="00DB2F23">
        <w:rPr>
          <w:rFonts w:ascii="Arial" w:hAnsi="Arial" w:cs="Arial"/>
          <w:szCs w:val="20"/>
        </w:rPr>
        <w:t>o ochronie danych osobowych (Dz. U. z 2018 r. poz. 1000).</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jako administrator danych osobowych, powierza </w:t>
      </w:r>
      <w:r>
        <w:rPr>
          <w:rFonts w:ascii="Arial" w:hAnsi="Arial" w:cs="Arial"/>
          <w:szCs w:val="20"/>
        </w:rPr>
        <w:t>Sprzed</w:t>
      </w:r>
      <w:r w:rsidR="00DB2F23" w:rsidRPr="00DB2F23">
        <w:rPr>
          <w:rFonts w:ascii="Arial" w:hAnsi="Arial" w:cs="Arial"/>
          <w:szCs w:val="20"/>
        </w:rPr>
        <w:t xml:space="preserve">awcy, w trybie art. 28 ww. Rozporządzenia, przetwarzanie danych osobowych w imieniu i na rzecz </w:t>
      </w:r>
      <w:r>
        <w:rPr>
          <w:rFonts w:ascii="Arial" w:hAnsi="Arial" w:cs="Arial"/>
          <w:szCs w:val="20"/>
        </w:rPr>
        <w:t>Kupu</w:t>
      </w:r>
      <w:r w:rsidR="00DB2F23" w:rsidRPr="00DB2F23">
        <w:rPr>
          <w:rFonts w:ascii="Arial" w:hAnsi="Arial" w:cs="Arial"/>
          <w:szCs w:val="20"/>
        </w:rPr>
        <w:t>jącego.</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Sprzedawca</w:t>
      </w:r>
      <w:r w:rsidR="00DB2F23" w:rsidRPr="00DB2F23">
        <w:rPr>
          <w:rFonts w:ascii="Arial" w:hAnsi="Arial" w:cs="Arial"/>
          <w:szCs w:val="20"/>
        </w:rPr>
        <w:t xml:space="preserve"> zobowiązuje się do: </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podjęcia środków technicznych i organizacyjnych określonych w art. 32 RODO zapewniających adekwatny stopień bezpieczeństwa odpowiadający </w:t>
      </w:r>
      <w:r w:rsidRPr="00DB2F23">
        <w:rPr>
          <w:rFonts w:ascii="Arial" w:hAnsi="Arial" w:cs="Arial"/>
          <w:szCs w:val="20"/>
        </w:rPr>
        <w:t>ryzyku związanemu z przetwarzaniem danych osobowych;</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przetwarzania powierzonych do przetwarzania danych osobowych wyłącznie w zakresie i celu wykonywania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ograniczenia dostępu do powierzonych do przetwarzania danych osobowych, wyłącznie do pracowników posiadających upoważnienie do przetwarzania powierzonych danych osobowych, wydane przez </w:t>
      </w:r>
      <w:r w:rsidR="00170E89">
        <w:rPr>
          <w:rFonts w:ascii="Arial" w:hAnsi="Arial" w:cs="Arial"/>
          <w:szCs w:val="20"/>
        </w:rPr>
        <w:t>Sprzed</w:t>
      </w:r>
      <w:r w:rsidRPr="00DB2F23">
        <w:rPr>
          <w:rFonts w:ascii="Arial" w:hAnsi="Arial" w:cs="Arial"/>
          <w:szCs w:val="20"/>
        </w:rPr>
        <w:t>awcę;</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zachowania w tajemnicy powierzonych do przetwarzania danych osobowych oraz sposobów ich przetwarzania, w tym również po upływie terminu obowiązywania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(gdy będzie miało to zastosowanie) pomocy </w:t>
      </w:r>
      <w:r w:rsidR="00170E89">
        <w:rPr>
          <w:rFonts w:ascii="Arial" w:hAnsi="Arial" w:cs="Arial"/>
          <w:szCs w:val="20"/>
        </w:rPr>
        <w:t>Kupu</w:t>
      </w:r>
      <w:r w:rsidRPr="00DB2F23">
        <w:rPr>
          <w:rFonts w:ascii="Arial" w:hAnsi="Arial" w:cs="Arial"/>
          <w:szCs w:val="20"/>
        </w:rPr>
        <w:t xml:space="preserve">jącemu w zakresie wywiązania się </w:t>
      </w:r>
      <w:r w:rsidRPr="00DB2F23">
        <w:rPr>
          <w:rFonts w:ascii="Arial" w:hAnsi="Arial" w:cs="Arial"/>
          <w:szCs w:val="20"/>
        </w:rPr>
        <w:br/>
        <w:t xml:space="preserve">z obowiązku odpowiadania na żądania osoby, której dane dotyczą oraz wywiązywania się </w:t>
      </w:r>
      <w:r w:rsidRPr="00DB2F23">
        <w:rPr>
          <w:rFonts w:ascii="Arial" w:hAnsi="Arial" w:cs="Arial"/>
          <w:szCs w:val="20"/>
        </w:rPr>
        <w:br/>
        <w:t>z obowiązków określonych w art. 32-36 RODO;</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zawiadamiania </w:t>
      </w:r>
      <w:r w:rsidR="00170E89">
        <w:rPr>
          <w:rFonts w:ascii="Arial" w:hAnsi="Arial" w:cs="Arial"/>
          <w:szCs w:val="20"/>
        </w:rPr>
        <w:t>Kupu</w:t>
      </w:r>
      <w:r w:rsidRPr="00DB2F23">
        <w:rPr>
          <w:rFonts w:ascii="Arial" w:hAnsi="Arial" w:cs="Arial"/>
          <w:szCs w:val="20"/>
        </w:rPr>
        <w:t>jącego o podejrzeniu lub stwierdzeniu naruszenia ochrony danych osobowych w ciągu 24 godzin od wykrycia zdarzenia;</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informowania </w:t>
      </w:r>
      <w:r w:rsidR="00170E89">
        <w:rPr>
          <w:rFonts w:ascii="Arial" w:hAnsi="Arial" w:cs="Arial"/>
          <w:szCs w:val="20"/>
        </w:rPr>
        <w:t>Kupu</w:t>
      </w:r>
      <w:r w:rsidRPr="00DB2F23">
        <w:rPr>
          <w:rFonts w:ascii="Arial" w:hAnsi="Arial" w:cs="Arial"/>
          <w:szCs w:val="20"/>
        </w:rPr>
        <w:t>jącego, o każdym:</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prawnie umocowanym żądaniu udostępnienia danych osobowych właściwemu organowi państwa, chyba, że zakaz zawiadomienia wynika z przepisów postępowania karnego, gdy zakaz ma na celu zapewnienie poufności wszczętego dochodzenia;</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nieupoważnionym dostępie do danych osobowych;</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żądaniu otrzymanym od osoby, której dane przetwarza, powstrzymując się jednocześnie od odpowiedzi na żądanie.</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umocowuje </w:t>
      </w:r>
      <w:r>
        <w:rPr>
          <w:rFonts w:ascii="Arial" w:hAnsi="Arial" w:cs="Arial"/>
          <w:szCs w:val="20"/>
        </w:rPr>
        <w:t>Sprzed</w:t>
      </w:r>
      <w:r w:rsidR="00DB2F23" w:rsidRPr="00DB2F23">
        <w:rPr>
          <w:rFonts w:ascii="Arial" w:hAnsi="Arial" w:cs="Arial"/>
          <w:szCs w:val="20"/>
        </w:rPr>
        <w:t xml:space="preserve">awcę do wydawania </w:t>
      </w:r>
      <w:r>
        <w:rPr>
          <w:rFonts w:ascii="Arial" w:hAnsi="Arial" w:cs="Arial"/>
          <w:szCs w:val="20"/>
        </w:rPr>
        <w:t xml:space="preserve">                      </w:t>
      </w:r>
      <w:r w:rsidR="00DB2F23" w:rsidRPr="00DB2F23">
        <w:rPr>
          <w:rFonts w:ascii="Arial" w:hAnsi="Arial" w:cs="Arial"/>
          <w:szCs w:val="20"/>
        </w:rPr>
        <w:t xml:space="preserve">i odwoływania pracownikom </w:t>
      </w:r>
      <w:r>
        <w:rPr>
          <w:rFonts w:ascii="Arial" w:hAnsi="Arial" w:cs="Arial"/>
          <w:szCs w:val="20"/>
        </w:rPr>
        <w:t>Sprzed</w:t>
      </w:r>
      <w:r w:rsidR="00DB2F23" w:rsidRPr="00DB2F23">
        <w:rPr>
          <w:rFonts w:ascii="Arial" w:hAnsi="Arial" w:cs="Arial"/>
          <w:szCs w:val="20"/>
        </w:rPr>
        <w:t>awcy upoważnień do przetwarzania danych osobowych, powierzonych do przetwarzania na podstawie ust. 2.</w:t>
      </w:r>
    </w:p>
    <w:p w:rsidR="00DB2F23" w:rsidRPr="00DB2F23" w:rsidRDefault="00DB2F23" w:rsidP="00DB2F23">
      <w:pPr>
        <w:numPr>
          <w:ilvl w:val="0"/>
          <w:numId w:val="15"/>
        </w:numPr>
        <w:spacing w:before="0" w:after="0"/>
        <w:contextualSpacing/>
        <w:outlineLvl w:val="0"/>
        <w:rPr>
          <w:rFonts w:ascii="Arial" w:hAnsi="Arial" w:cs="Arial"/>
          <w:szCs w:val="20"/>
        </w:rPr>
      </w:pPr>
      <w:r w:rsidRPr="00DB2F23">
        <w:rPr>
          <w:rFonts w:ascii="Arial" w:hAnsi="Arial" w:cs="Arial"/>
          <w:szCs w:val="20"/>
        </w:rPr>
        <w:t xml:space="preserve">Umowa nie upoważnia </w:t>
      </w:r>
      <w:r w:rsidR="00170E89">
        <w:rPr>
          <w:rFonts w:ascii="Arial" w:hAnsi="Arial" w:cs="Arial"/>
          <w:szCs w:val="20"/>
        </w:rPr>
        <w:t>Sprzed</w:t>
      </w:r>
      <w:r w:rsidRPr="00DB2F23">
        <w:rPr>
          <w:rFonts w:ascii="Arial" w:hAnsi="Arial" w:cs="Arial"/>
          <w:szCs w:val="20"/>
        </w:rPr>
        <w:t xml:space="preserve">awcy do dalszego powierzania przetwarzania danych osobowych związanych </w:t>
      </w:r>
      <w:r>
        <w:rPr>
          <w:rFonts w:ascii="Arial" w:hAnsi="Arial" w:cs="Arial"/>
          <w:szCs w:val="20"/>
        </w:rPr>
        <w:t xml:space="preserve"> </w:t>
      </w:r>
      <w:r w:rsidRPr="00DB2F23">
        <w:rPr>
          <w:rFonts w:ascii="Arial" w:hAnsi="Arial" w:cs="Arial"/>
          <w:szCs w:val="20"/>
        </w:rPr>
        <w:t xml:space="preserve">z  realizacją umowy innym podmiotom, </w:t>
      </w:r>
      <w:r>
        <w:rPr>
          <w:rFonts w:ascii="Arial" w:hAnsi="Arial" w:cs="Arial"/>
          <w:szCs w:val="20"/>
        </w:rPr>
        <w:t xml:space="preserve"> </w:t>
      </w:r>
      <w:r w:rsidRPr="00DB2F23">
        <w:rPr>
          <w:rFonts w:ascii="Arial" w:hAnsi="Arial" w:cs="Arial"/>
          <w:szCs w:val="20"/>
        </w:rPr>
        <w:t xml:space="preserve">w imieniu i na rzecz </w:t>
      </w:r>
      <w:r w:rsidR="00170E89">
        <w:rPr>
          <w:rFonts w:ascii="Arial" w:hAnsi="Arial" w:cs="Arial"/>
          <w:szCs w:val="20"/>
        </w:rPr>
        <w:t>Kupu</w:t>
      </w:r>
      <w:r w:rsidRPr="00DB2F23">
        <w:rPr>
          <w:rFonts w:ascii="Arial" w:hAnsi="Arial" w:cs="Arial"/>
          <w:szCs w:val="20"/>
        </w:rPr>
        <w:t xml:space="preserve">jącego. </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zgodnie z art. 28 ust. 3 lit. h RODO ma prawo kontroli czy środki zastosowane przez </w:t>
      </w:r>
      <w:r>
        <w:rPr>
          <w:rFonts w:ascii="Arial" w:hAnsi="Arial" w:cs="Arial"/>
          <w:szCs w:val="20"/>
        </w:rPr>
        <w:t>Sprzed</w:t>
      </w:r>
      <w:r w:rsidR="00DB2F23" w:rsidRPr="00DB2F23">
        <w:rPr>
          <w:rFonts w:ascii="Arial" w:hAnsi="Arial" w:cs="Arial"/>
          <w:szCs w:val="20"/>
        </w:rPr>
        <w:t>awcę przy przetwarzaniu i zabezpieczeniu powierzonych danych osobowych spełniają postanowienia niniejszej umowy.</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jest odpowiedzialny za udostępnienie lub wykorzystanie danych osobowych niezgodnie </w:t>
      </w:r>
      <w:r w:rsidR="00B921E2">
        <w:rPr>
          <w:rFonts w:ascii="Arial" w:hAnsi="Arial" w:cs="Arial"/>
          <w:szCs w:val="20"/>
        </w:rPr>
        <w:t xml:space="preserve">                           </w:t>
      </w:r>
      <w:r w:rsidR="00DB2F23" w:rsidRPr="00DB2F23">
        <w:rPr>
          <w:rFonts w:ascii="Arial" w:hAnsi="Arial" w:cs="Arial"/>
          <w:szCs w:val="20"/>
        </w:rPr>
        <w:t>z treścią niniejszej umowy, a w szczególności za udostępnienie powierzonych do przetwarzania danych osobowych osobom nieuprawnionym.</w:t>
      </w:r>
    </w:p>
    <w:p w:rsidR="00DB2F23" w:rsidRPr="00B921E2" w:rsidRDefault="00170E89" w:rsidP="00B921E2">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w przypadku wygaśnięcia niniejszej Umowy niezwłocznie ale nie później niż w terminie 5 dni kalendarzowych, zobowiązuje się (w zależności od decyzji </w:t>
      </w:r>
      <w:r>
        <w:rPr>
          <w:rFonts w:ascii="Arial" w:hAnsi="Arial" w:cs="Arial"/>
          <w:szCs w:val="20"/>
        </w:rPr>
        <w:t>Kopiu</w:t>
      </w:r>
      <w:r w:rsidRPr="00DB2F23">
        <w:rPr>
          <w:rFonts w:ascii="Arial" w:hAnsi="Arial" w:cs="Arial"/>
          <w:szCs w:val="20"/>
        </w:rPr>
        <w:t>jącego</w:t>
      </w:r>
      <w:r w:rsidR="00DB2F23" w:rsidRPr="00DB2F23">
        <w:rPr>
          <w:rFonts w:ascii="Arial" w:hAnsi="Arial" w:cs="Arial"/>
          <w:szCs w:val="20"/>
        </w:rPr>
        <w:t xml:space="preserve">) zwrócić lub usunąć wszelkie </w:t>
      </w:r>
      <w:r w:rsidR="00DB2F23" w:rsidRPr="00DB2F23">
        <w:rPr>
          <w:rFonts w:ascii="Arial" w:hAnsi="Arial" w:cs="Arial"/>
          <w:szCs w:val="20"/>
        </w:rPr>
        <w:lastRenderedPageBreak/>
        <w:t xml:space="preserve">dane osobowe, których przetwarzanie zostało mu powierzone, w tym skutecznie usunąć je również </w:t>
      </w:r>
      <w:r w:rsidR="00B921E2">
        <w:rPr>
          <w:rFonts w:ascii="Arial" w:hAnsi="Arial" w:cs="Arial"/>
          <w:szCs w:val="20"/>
        </w:rPr>
        <w:t xml:space="preserve">                    </w:t>
      </w:r>
      <w:r w:rsidR="00DB2F23" w:rsidRPr="00DB2F23">
        <w:rPr>
          <w:rFonts w:ascii="Arial" w:hAnsi="Arial" w:cs="Arial"/>
          <w:szCs w:val="20"/>
        </w:rPr>
        <w:t xml:space="preserve">z nośników elektronicznych pozostających w jego dyspozycji i potwierdzić powyższe przekazanym </w:t>
      </w:r>
      <w:r>
        <w:rPr>
          <w:rFonts w:ascii="Arial" w:hAnsi="Arial" w:cs="Arial"/>
          <w:szCs w:val="20"/>
        </w:rPr>
        <w:t>Kupu</w:t>
      </w:r>
      <w:r w:rsidR="00DB2F23" w:rsidRPr="00DB2F23">
        <w:rPr>
          <w:rFonts w:ascii="Arial" w:hAnsi="Arial" w:cs="Arial"/>
          <w:szCs w:val="20"/>
        </w:rPr>
        <w:t>jącemu protokołem.</w:t>
      </w:r>
    </w:p>
    <w:p w:rsidR="00024921" w:rsidRPr="00024921" w:rsidRDefault="00B921E2" w:rsidP="00024921">
      <w:pPr>
        <w:spacing w:before="0" w:after="0"/>
        <w:contextualSpacing/>
        <w:jc w:val="center"/>
        <w:outlineLvl w:val="0"/>
        <w:rPr>
          <w:rFonts w:ascii="Arial" w:hAnsi="Arial" w:cs="Arial"/>
          <w:szCs w:val="20"/>
        </w:rPr>
      </w:pPr>
      <w:r>
        <w:rPr>
          <w:rFonts w:ascii="Arial" w:hAnsi="Arial" w:cs="Arial"/>
          <w:szCs w:val="20"/>
        </w:rPr>
        <w:t>§ 9</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zmiany niniejszej umowy wymagają formy pisemnej w postaci aneksu pod rygorem nieważności.</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 xml:space="preserve">Niedopuszczalna jest zmiana istotnych postanowień zawartej umowy w stosunku do treści oferty, na </w:t>
      </w:r>
      <w:r w:rsidRPr="00024921">
        <w:rPr>
          <w:rFonts w:ascii="Arial" w:hAnsi="Arial" w:cs="Arial"/>
          <w:szCs w:val="20"/>
        </w:rPr>
        <w:t>podstawie której dokonano wyboru Sprzedawcy, pod rygorem unieważnienia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spory wynikłe z niniejszej umowy będą rozstrzygały sądy właściwe dla siedziby Kupującego.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 sprawach nieuregulowanych niniejszą umową stosuje się przepisy Kodeksu Cywilnego.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Umowę sporządzono w dwóch jednobrzmiących egzemplarzach, po jednym dla każdej ze Stron.</w:t>
      </w:r>
    </w:p>
    <w:p w:rsidR="00024921" w:rsidRPr="00024921" w:rsidRDefault="00024921" w:rsidP="00024921">
      <w:pPr>
        <w:spacing w:before="0" w:after="0"/>
        <w:contextualSpacing/>
        <w:rPr>
          <w:rFonts w:ascii="Arial" w:hAnsi="Arial" w:cs="Arial"/>
          <w:szCs w:val="20"/>
        </w:r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Załączniki:</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Wypis rejestru właściwego dla Sprzedawcy</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Specyfikacja techniczna</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Wykaz części umowy</w:t>
      </w:r>
    </w:p>
    <w:p w:rsidR="00024921" w:rsidRPr="00024921" w:rsidRDefault="00024921" w:rsidP="00024921">
      <w:pPr>
        <w:numPr>
          <w:ilvl w:val="0"/>
          <w:numId w:val="5"/>
        </w:numPr>
        <w:spacing w:before="0" w:after="0"/>
        <w:ind w:left="357" w:hanging="357"/>
        <w:rPr>
          <w:rFonts w:ascii="Arial" w:hAnsi="Arial" w:cs="Arial"/>
          <w:szCs w:val="20"/>
        </w:rPr>
      </w:pPr>
      <w:r w:rsidRPr="00024921">
        <w:rPr>
          <w:rFonts w:ascii="Arial" w:hAnsi="Arial" w:cs="Arial"/>
          <w:szCs w:val="20"/>
        </w:rPr>
        <w:t>Formularz oferty</w:t>
      </w:r>
    </w:p>
    <w:p w:rsidR="00024921" w:rsidRPr="00024921" w:rsidRDefault="00024921" w:rsidP="00024921">
      <w:pPr>
        <w:numPr>
          <w:ilvl w:val="0"/>
          <w:numId w:val="5"/>
        </w:numPr>
        <w:spacing w:before="0" w:after="0"/>
        <w:contextualSpacing/>
        <w:rPr>
          <w:rFonts w:ascii="Arial" w:hAnsi="Arial" w:cs="Arial"/>
          <w:szCs w:val="20"/>
        </w:rPr>
      </w:pPr>
      <w:r w:rsidRPr="00024921">
        <w:rPr>
          <w:rFonts w:ascii="Arial" w:hAnsi="Arial" w:cs="Arial"/>
          <w:szCs w:val="20"/>
        </w:rPr>
        <w:t>Wzór protokołu odbioru</w:t>
      </w:r>
    </w:p>
    <w:p w:rsidR="00024921" w:rsidRPr="00024921" w:rsidRDefault="00024921" w:rsidP="00024921">
      <w:pPr>
        <w:numPr>
          <w:ilvl w:val="0"/>
          <w:numId w:val="5"/>
        </w:numPr>
        <w:spacing w:before="0" w:after="0"/>
        <w:contextualSpacing/>
        <w:rPr>
          <w:rFonts w:ascii="Arial" w:hAnsi="Arial" w:cs="Arial"/>
          <w:szCs w:val="20"/>
        </w:rPr>
        <w:sectPr w:rsidR="00024921" w:rsidRPr="00024921" w:rsidSect="00BB1EED">
          <w:type w:val="continuous"/>
          <w:pgSz w:w="11906" w:h="16838" w:code="9"/>
          <w:pgMar w:top="720" w:right="720" w:bottom="720" w:left="720" w:header="709" w:footer="709" w:gutter="0"/>
          <w:pgNumType w:start="1"/>
          <w:cols w:num="2" w:space="284"/>
          <w:docGrid w:linePitch="360"/>
        </w:sectPr>
      </w:pPr>
      <w:r w:rsidRPr="00024921">
        <w:rPr>
          <w:rFonts w:ascii="Arial" w:hAnsi="Arial" w:cs="Arial"/>
          <w:szCs w:val="20"/>
        </w:rPr>
        <w:t>Warunki gwarancji</w:t>
      </w:r>
    </w:p>
    <w:p w:rsidR="00024921" w:rsidRPr="00024921" w:rsidRDefault="00024921" w:rsidP="00024921">
      <w:pPr>
        <w:spacing w:before="0" w:after="0"/>
        <w:contextualSpacing/>
        <w:rPr>
          <w:rFonts w:ascii="Arial" w:hAnsi="Arial" w:cs="Arial"/>
          <w:szCs w:val="20"/>
        </w:rPr>
      </w:pPr>
    </w:p>
    <w:tbl>
      <w:tblPr>
        <w:tblW w:w="5000" w:type="pct"/>
        <w:tblLook w:val="00A0" w:firstRow="1" w:lastRow="0" w:firstColumn="1" w:lastColumn="0" w:noHBand="0" w:noVBand="0"/>
      </w:tblPr>
      <w:tblGrid>
        <w:gridCol w:w="5233"/>
        <w:gridCol w:w="5233"/>
      </w:tblGrid>
      <w:tr w:rsidR="00024921" w:rsidRPr="00170E89" w:rsidTr="0020310E">
        <w:tc>
          <w:tcPr>
            <w:tcW w:w="2500" w:type="pct"/>
          </w:tcPr>
          <w:p w:rsidR="00024921" w:rsidRPr="00170E89" w:rsidRDefault="00024921"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SPRZEDAWCA</w:t>
            </w:r>
          </w:p>
        </w:tc>
        <w:tc>
          <w:tcPr>
            <w:tcW w:w="2500" w:type="pct"/>
          </w:tcPr>
          <w:p w:rsidR="00024921" w:rsidRPr="00170E89" w:rsidRDefault="00024921" w:rsidP="0020310E">
            <w:pPr>
              <w:spacing w:before="0" w:after="0"/>
              <w:contextualSpacing/>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KUPUJĄCY</w:t>
            </w:r>
          </w:p>
        </w:tc>
      </w:tr>
      <w:tr w:rsidR="00024921" w:rsidRPr="00170E89" w:rsidTr="0020310E">
        <w:tc>
          <w:tcPr>
            <w:tcW w:w="2500" w:type="pct"/>
          </w:tcPr>
          <w:p w:rsidR="00024921" w:rsidRPr="00170E89" w:rsidRDefault="00024921" w:rsidP="0020310E">
            <w:pPr>
              <w:spacing w:before="0" w:after="0"/>
              <w:contextualSpacing/>
              <w:rPr>
                <w:rFonts w:ascii="Arial" w:hAnsi="Arial" w:cs="Arial"/>
                <w:b/>
                <w:szCs w:val="20"/>
              </w:rPr>
            </w:pPr>
          </w:p>
        </w:tc>
        <w:tc>
          <w:tcPr>
            <w:tcW w:w="2500" w:type="pct"/>
          </w:tcPr>
          <w:p w:rsidR="00024921" w:rsidRPr="00170E89" w:rsidRDefault="00024921" w:rsidP="0020310E">
            <w:pPr>
              <w:spacing w:before="0" w:after="0"/>
              <w:contextualSpacing/>
              <w:jc w:val="center"/>
              <w:rPr>
                <w:rFonts w:ascii="Arial" w:hAnsi="Arial" w:cs="Arial"/>
                <w:b/>
                <w:szCs w:val="20"/>
              </w:rPr>
            </w:pPr>
          </w:p>
        </w:tc>
      </w:tr>
    </w:tbl>
    <w:p w:rsidR="00024921" w:rsidRPr="00170E89" w:rsidRDefault="00024921" w:rsidP="00024921">
      <w:pPr>
        <w:spacing w:before="0" w:after="0"/>
        <w:contextualSpacing/>
        <w:rPr>
          <w:rFonts w:ascii="Arial" w:hAnsi="Arial" w:cs="Arial"/>
          <w:b/>
          <w:szCs w:val="20"/>
        </w:rPr>
      </w:pPr>
    </w:p>
    <w:p w:rsidR="00FF4172" w:rsidRDefault="00FF4172">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Pr="00676F9D" w:rsidRDefault="00676F9D" w:rsidP="00676F9D">
      <w:pPr>
        <w:spacing w:before="0" w:after="0"/>
        <w:contextualSpacing/>
        <w:rPr>
          <w:rFonts w:ascii="Arial" w:hAnsi="Arial" w:cs="Arial"/>
          <w:b/>
          <w:szCs w:val="20"/>
        </w:rPr>
      </w:pPr>
      <w:r w:rsidRPr="00676F9D">
        <w:rPr>
          <w:rFonts w:ascii="Arial" w:hAnsi="Arial" w:cs="Arial"/>
          <w:b/>
          <w:szCs w:val="18"/>
        </w:rPr>
        <w:lastRenderedPageBreak/>
        <w:t xml:space="preserve">Załącznik Nr 5 </w:t>
      </w:r>
      <w:r w:rsidRPr="00676F9D">
        <w:rPr>
          <w:rFonts w:ascii="Arial" w:hAnsi="Arial" w:cs="Arial"/>
          <w:b/>
          <w:szCs w:val="20"/>
        </w:rPr>
        <w:t>Wzór protokołu odbioru</w:t>
      </w:r>
    </w:p>
    <w:p w:rsidR="00676F9D" w:rsidRDefault="00676F9D" w:rsidP="00676F9D">
      <w:pPr>
        <w:spacing w:before="0" w:after="0"/>
        <w:contextualSpacing/>
        <w:rPr>
          <w:rFonts w:ascii="Arial" w:hAnsi="Arial" w:cs="Arial"/>
          <w:b/>
          <w:szCs w:val="18"/>
        </w:rPr>
      </w:pPr>
    </w:p>
    <w:p w:rsidR="00676F9D" w:rsidRPr="00BD00D7" w:rsidRDefault="00676F9D" w:rsidP="00676F9D">
      <w:pPr>
        <w:spacing w:before="0" w:after="0"/>
        <w:contextualSpacing/>
        <w:jc w:val="center"/>
        <w:rPr>
          <w:rFonts w:ascii="Arial" w:hAnsi="Arial" w:cs="Arial"/>
          <w:b/>
          <w:szCs w:val="18"/>
        </w:rPr>
      </w:pPr>
      <w:r w:rsidRPr="00BD00D7">
        <w:rPr>
          <w:rFonts w:ascii="Arial" w:hAnsi="Arial" w:cs="Arial"/>
          <w:b/>
          <w:szCs w:val="18"/>
        </w:rPr>
        <w:t>PROTOKÓŁ ODBIORU</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228"/>
        <w:gridCol w:w="5228"/>
      </w:tblGrid>
      <w:tr w:rsidR="00676F9D" w:rsidRPr="00BD00D7" w:rsidTr="003A0F73">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SPRZEDAWCA</w:t>
            </w:r>
          </w:p>
          <w:p w:rsidR="00676F9D" w:rsidRPr="00BD00D7" w:rsidRDefault="00676F9D" w:rsidP="003A0F73">
            <w:pPr>
              <w:spacing w:before="0" w:after="0"/>
              <w:contextualSpacing/>
              <w:jc w:val="center"/>
              <w:rPr>
                <w:rFonts w:ascii="Arial" w:hAnsi="Arial" w:cs="Arial"/>
                <w:sz w:val="18"/>
                <w:szCs w:val="18"/>
              </w:rPr>
            </w:pPr>
          </w:p>
        </w:tc>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ODBIERAJĄCY</w:t>
            </w:r>
          </w:p>
          <w:p w:rsidR="00676F9D" w:rsidRPr="00BD00D7" w:rsidRDefault="00676F9D" w:rsidP="003A0F73">
            <w:pPr>
              <w:spacing w:before="0" w:after="0"/>
              <w:contextualSpacing/>
              <w:jc w:val="center"/>
              <w:rPr>
                <w:rFonts w:ascii="Arial" w:hAnsi="Arial" w:cs="Arial"/>
                <w:sz w:val="18"/>
                <w:szCs w:val="18"/>
              </w:rPr>
            </w:pPr>
          </w:p>
        </w:tc>
      </w:tr>
      <w:tr w:rsidR="00676F9D" w:rsidRPr="00BD00D7" w:rsidTr="003A0F73">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676F9D" w:rsidRPr="00BD00D7" w:rsidTr="003A0F73">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tc>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92"/>
        <w:gridCol w:w="4647"/>
        <w:gridCol w:w="1110"/>
        <w:gridCol w:w="4107"/>
      </w:tblGrid>
      <w:tr w:rsidR="00676F9D" w:rsidRPr="00BD00D7" w:rsidTr="003A0F73">
        <w:tc>
          <w:tcPr>
            <w:tcW w:w="283"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rsidR="00676F9D" w:rsidRPr="00BD00D7" w:rsidRDefault="00676F9D" w:rsidP="003A0F73">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Liczba</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Numer</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91"/>
      </w:tblGrid>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76F9D" w:rsidRPr="00BD00D7" w:rsidTr="003A0F73">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bl>
    <w:p w:rsidR="00676F9D" w:rsidRDefault="00676F9D">
      <w:pPr>
        <w:rPr>
          <w:rFonts w:ascii="Arial" w:hAnsi="Arial" w:cs="Arial"/>
          <w:b/>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both"/>
        <w:rPr>
          <w:rFonts w:ascii="Arial" w:hAnsi="Arial" w:cs="Arial"/>
          <w:b/>
          <w:color w:val="auto"/>
          <w:sz w:val="20"/>
          <w:szCs w:val="20"/>
        </w:rPr>
      </w:pPr>
      <w:r>
        <w:rPr>
          <w:rFonts w:ascii="Arial" w:hAnsi="Arial" w:cs="Arial"/>
          <w:b/>
          <w:color w:val="auto"/>
          <w:sz w:val="20"/>
          <w:szCs w:val="20"/>
        </w:rPr>
        <w:t>Załącznik Nr 6  Warunki gwarancji</w:t>
      </w: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rsidR="00676F9D" w:rsidRPr="00830C08" w:rsidRDefault="00676F9D" w:rsidP="00676F9D">
      <w:pPr>
        <w:pStyle w:val="Default"/>
        <w:jc w:val="center"/>
        <w:rPr>
          <w:rFonts w:ascii="Arial" w:hAnsi="Arial" w:cs="Arial"/>
          <w:b/>
          <w:color w:val="auto"/>
          <w:sz w:val="20"/>
          <w:szCs w:val="20"/>
        </w:rPr>
      </w:pP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Oferty stanowiącym załącznik nr 4 do umowy </w:t>
      </w:r>
      <w:r w:rsidR="00A653A4">
        <w:rPr>
          <w:rFonts w:ascii="Arial" w:hAnsi="Arial" w:cs="Arial"/>
          <w:color w:val="auto"/>
          <w:sz w:val="20"/>
          <w:szCs w:val="20"/>
        </w:rPr>
        <w:t xml:space="preserve">zawartej w wyniku postępowania </w:t>
      </w:r>
      <w:r w:rsidRPr="00070314">
        <w:rPr>
          <w:rFonts w:ascii="Arial" w:hAnsi="Arial" w:cs="Arial"/>
          <w:color w:val="auto"/>
          <w:sz w:val="20"/>
          <w:szCs w:val="20"/>
        </w:rPr>
        <w:t xml:space="preserve">nr </w:t>
      </w:r>
      <w:r w:rsidR="007B3906">
        <w:rPr>
          <w:rFonts w:ascii="Arial" w:hAnsi="Arial" w:cs="Arial"/>
          <w:szCs w:val="20"/>
        </w:rPr>
        <w:t>WMIM-371-01/2019</w:t>
      </w:r>
      <w:bookmarkStart w:id="0" w:name="_GoBack"/>
      <w:bookmarkEnd w:id="0"/>
      <w:r w:rsidR="00A653A4">
        <w:rPr>
          <w:rFonts w:ascii="Arial" w:hAnsi="Arial" w:cs="Arial"/>
          <w:color w:val="auto"/>
          <w:sz w:val="20"/>
          <w:szCs w:val="20"/>
        </w:rPr>
        <w:t xml:space="preserve">, </w:t>
      </w:r>
      <w:r w:rsidRPr="00830C08">
        <w:rPr>
          <w:rFonts w:ascii="Arial" w:hAnsi="Arial" w:cs="Arial"/>
          <w:sz w:val="20"/>
          <w:szCs w:val="20"/>
        </w:rPr>
        <w:t>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rsidR="00676F9D" w:rsidRPr="00830C08" w:rsidRDefault="00676F9D" w:rsidP="00676F9D">
      <w:pPr>
        <w:pStyle w:val="Default"/>
        <w:numPr>
          <w:ilvl w:val="0"/>
          <w:numId w:val="17"/>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dokonywanie napraw </w:t>
      </w:r>
      <w:r>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rsidR="00676F9D" w:rsidRPr="00830C08" w:rsidRDefault="00676F9D" w:rsidP="00676F9D">
      <w:pPr>
        <w:pStyle w:val="Default"/>
        <w:numPr>
          <w:ilvl w:val="0"/>
          <w:numId w:val="18"/>
        </w:numPr>
        <w:spacing w:after="139"/>
        <w:jc w:val="both"/>
        <w:rPr>
          <w:rFonts w:ascii="Arial" w:hAnsi="Arial" w:cs="Arial"/>
          <w:sz w:val="20"/>
          <w:szCs w:val="20"/>
        </w:rPr>
      </w:pPr>
      <w:r>
        <w:rPr>
          <w:rFonts w:ascii="Arial" w:hAnsi="Arial" w:cs="Arial"/>
          <w:sz w:val="20"/>
          <w:szCs w:val="20"/>
        </w:rPr>
        <w:t>w przypadku, gdy naprawa S</w:t>
      </w:r>
      <w:r w:rsidRPr="00830C08">
        <w:rPr>
          <w:rFonts w:ascii="Arial" w:hAnsi="Arial" w:cs="Arial"/>
          <w:sz w:val="20"/>
          <w:szCs w:val="20"/>
        </w:rPr>
        <w:t>przętu jest dłuższa niż 2 dni robocze lub istnieje konieczność oddani</w:t>
      </w:r>
      <w:r>
        <w:rPr>
          <w:rFonts w:ascii="Arial" w:hAnsi="Arial" w:cs="Arial"/>
          <w:sz w:val="20"/>
          <w:szCs w:val="20"/>
        </w:rPr>
        <w:t>a S</w:t>
      </w:r>
      <w:r w:rsidRPr="00830C08">
        <w:rPr>
          <w:rFonts w:ascii="Arial" w:hAnsi="Arial" w:cs="Arial"/>
          <w:sz w:val="20"/>
          <w:szCs w:val="20"/>
        </w:rPr>
        <w:t>przętu lub</w:t>
      </w:r>
      <w:r>
        <w:rPr>
          <w:rFonts w:ascii="Arial" w:hAnsi="Arial" w:cs="Arial"/>
          <w:sz w:val="20"/>
          <w:szCs w:val="20"/>
        </w:rPr>
        <w:t> </w:t>
      </w:r>
      <w:r w:rsidRPr="00830C08">
        <w:rPr>
          <w:rFonts w:ascii="Arial" w:hAnsi="Arial" w:cs="Arial"/>
          <w:sz w:val="20"/>
          <w:szCs w:val="20"/>
        </w:rPr>
        <w:t>jego części (np</w:t>
      </w:r>
      <w:r w:rsidRPr="00466396">
        <w:rPr>
          <w:rFonts w:ascii="Arial" w:hAnsi="Arial" w:cs="Arial"/>
          <w:color w:val="auto"/>
          <w:sz w:val="20"/>
          <w:szCs w:val="20"/>
        </w:rPr>
        <w:t>.: dysku, płyty głównej itp</w:t>
      </w:r>
      <w:r w:rsidRPr="00830C08">
        <w:rPr>
          <w:rFonts w:ascii="Arial" w:hAnsi="Arial" w:cs="Arial"/>
          <w:sz w:val="20"/>
          <w:szCs w:val="20"/>
        </w:rPr>
        <w:t>.) do serwisu, Sprzedawca jest zobowiązany do</w:t>
      </w:r>
      <w:r>
        <w:rPr>
          <w:rFonts w:ascii="Arial" w:hAnsi="Arial" w:cs="Arial"/>
          <w:sz w:val="20"/>
          <w:szCs w:val="20"/>
        </w:rPr>
        <w:t> </w:t>
      </w:r>
      <w:r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Pr>
          <w:rFonts w:ascii="Arial" w:hAnsi="Arial" w:cs="Arial"/>
          <w:sz w:val="20"/>
          <w:szCs w:val="20"/>
        </w:rPr>
        <w:t> </w:t>
      </w:r>
      <w:r w:rsidRPr="00830C08">
        <w:rPr>
          <w:rFonts w:ascii="Arial" w:hAnsi="Arial" w:cs="Arial"/>
          <w:sz w:val="20"/>
          <w:szCs w:val="20"/>
        </w:rPr>
        <w:t xml:space="preserve">którym nastąpiło zgłoszenie, czas realizacji naprawy od momentu zgłoszenia nie może potrwać dłużej niż 14 dni od dnia powiadomienia serwisu;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w przyp</w:t>
      </w:r>
      <w:r>
        <w:rPr>
          <w:rFonts w:ascii="Arial" w:hAnsi="Arial" w:cs="Arial"/>
          <w:sz w:val="20"/>
          <w:szCs w:val="20"/>
        </w:rPr>
        <w:t>adku, gdy naprawa uszkodzonego S</w:t>
      </w:r>
      <w:r w:rsidRPr="00830C08">
        <w:rPr>
          <w:rFonts w:ascii="Arial" w:hAnsi="Arial" w:cs="Arial"/>
          <w:sz w:val="20"/>
          <w:szCs w:val="20"/>
        </w:rPr>
        <w:t>przęt</w:t>
      </w:r>
      <w:r>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w </w:t>
      </w:r>
      <w:r>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rsidR="00676F9D" w:rsidRPr="00170E89" w:rsidRDefault="00676F9D" w:rsidP="00676F9D">
      <w:pPr>
        <w:rPr>
          <w:rFonts w:ascii="Arial" w:hAnsi="Arial" w:cs="Arial"/>
          <w:b/>
          <w:szCs w:val="20"/>
        </w:rPr>
      </w:pPr>
      <w:r w:rsidRPr="00830C08">
        <w:rPr>
          <w:rFonts w:ascii="Arial" w:hAnsi="Arial" w:cs="Arial"/>
          <w:szCs w:val="20"/>
        </w:rPr>
        <w:t>okres gwarancji zostanie automatycznie wydłużony o czas trwania naprawy</w:t>
      </w:r>
    </w:p>
    <w:sectPr w:rsidR="00676F9D" w:rsidRPr="00170E89" w:rsidSect="00DA623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1D" w:rsidRDefault="00B01A1D" w:rsidP="00780890">
      <w:pPr>
        <w:spacing w:before="0" w:after="0"/>
      </w:pPr>
      <w:r>
        <w:separator/>
      </w:r>
    </w:p>
  </w:endnote>
  <w:endnote w:type="continuationSeparator" w:id="0">
    <w:p w:rsidR="00B01A1D" w:rsidRDefault="00B01A1D"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7833F8" w:rsidRDefault="007B3906" w:rsidP="00BB1EED">
    <w:pPr>
      <w:pStyle w:val="Stopka"/>
      <w:pBdr>
        <w:top w:val="single" w:sz="4" w:space="1" w:color="auto"/>
      </w:pBdr>
      <w:rPr>
        <w:sz w:val="18"/>
        <w:szCs w:val="18"/>
      </w:rPr>
    </w:pPr>
  </w:p>
  <w:p w:rsidR="00D80EEC" w:rsidRPr="007833F8" w:rsidRDefault="007B3906">
    <w:pPr>
      <w:pStyle w:val="Stopka"/>
      <w:rPr>
        <w:sz w:val="18"/>
        <w:szCs w:val="18"/>
      </w:rPr>
    </w:pPr>
  </w:p>
  <w:p w:rsidR="00D80EEC" w:rsidRPr="007833F8" w:rsidRDefault="007B3906">
    <w:pPr>
      <w:pStyle w:val="Stopka"/>
      <w:rPr>
        <w:sz w:val="18"/>
        <w:szCs w:val="18"/>
      </w:rPr>
    </w:pPr>
  </w:p>
  <w:p w:rsidR="00D80EEC" w:rsidRPr="007833F8" w:rsidRDefault="007B3906">
    <w:pPr>
      <w:pStyle w:val="Stopka"/>
      <w:rPr>
        <w:sz w:val="18"/>
        <w:szCs w:val="18"/>
      </w:rPr>
    </w:pPr>
  </w:p>
  <w:p w:rsidR="00D80EEC" w:rsidRPr="007833F8" w:rsidRDefault="007B3906">
    <w:pPr>
      <w:pStyle w:val="Stopka"/>
      <w:rPr>
        <w:sz w:val="18"/>
        <w:szCs w:val="18"/>
      </w:rPr>
    </w:pPr>
  </w:p>
  <w:p w:rsidR="00D80EEC" w:rsidRPr="007833F8" w:rsidRDefault="007B3906">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55FE98A1" wp14:editId="2332334E">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1D" w:rsidRDefault="00B01A1D" w:rsidP="00780890">
      <w:pPr>
        <w:spacing w:before="0" w:after="0"/>
      </w:pPr>
      <w:r>
        <w:separator/>
      </w:r>
    </w:p>
  </w:footnote>
  <w:footnote w:type="continuationSeparator" w:id="0">
    <w:p w:rsidR="00B01A1D" w:rsidRDefault="00B01A1D" w:rsidP="007808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7520"/>
      <w:gridCol w:w="2946"/>
    </w:tblGrid>
    <w:tr w:rsidR="00676F9D" w:rsidRPr="00BB1EED" w:rsidTr="00676F9D">
      <w:tc>
        <w:tcPr>
          <w:tcW w:w="7520" w:type="dxa"/>
          <w:tcBorders>
            <w:bottom w:val="single" w:sz="4" w:space="0" w:color="auto"/>
          </w:tcBorders>
        </w:tcPr>
        <w:p w:rsidR="00676F9D" w:rsidRDefault="00676F9D" w:rsidP="00676F9D">
          <w:r w:rsidRPr="00BF5583">
            <w:rPr>
              <w:rFonts w:ascii="Georgia" w:hAnsi="Georgia"/>
              <w:i/>
              <w:sz w:val="18"/>
            </w:rPr>
            <w:t>WMIM-371-</w:t>
          </w:r>
          <w:r w:rsidR="007B3906">
            <w:rPr>
              <w:rFonts w:ascii="Georgia" w:hAnsi="Georgia"/>
              <w:i/>
              <w:sz w:val="18"/>
            </w:rPr>
            <w:t>01/2019</w:t>
          </w:r>
          <w:r w:rsidRPr="00BF5583">
            <w:rPr>
              <w:rFonts w:ascii="Georgia" w:hAnsi="Georgia"/>
              <w:i/>
              <w:sz w:val="18"/>
            </w:rPr>
            <w:t xml:space="preserve">                                                                                                                                                                              </w:t>
          </w:r>
        </w:p>
      </w:tc>
      <w:tc>
        <w:tcPr>
          <w:tcW w:w="2946" w:type="dxa"/>
          <w:tcBorders>
            <w:bottom w:val="single" w:sz="4" w:space="0" w:color="auto"/>
          </w:tcBorders>
        </w:tcPr>
        <w:p w:rsidR="00676F9D" w:rsidRDefault="00676F9D" w:rsidP="00676F9D"/>
      </w:tc>
    </w:tr>
  </w:tbl>
  <w:p w:rsidR="00D80EEC" w:rsidRPr="00BB1EED" w:rsidRDefault="007B3906" w:rsidP="00A96FFC">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140"/>
      <w:gridCol w:w="5186"/>
    </w:tblGrid>
    <w:tr w:rsidR="00D80EEC" w:rsidRPr="003814AC" w:rsidTr="00083E8C">
      <w:trPr>
        <w:trHeight w:val="845"/>
      </w:trPr>
      <w:tc>
        <w:tcPr>
          <w:tcW w:w="1115" w:type="pct"/>
          <w:vAlign w:val="center"/>
        </w:tcPr>
        <w:p w:rsidR="00D80EEC" w:rsidRPr="003814AC" w:rsidRDefault="00820A29" w:rsidP="00DD3246">
          <w:pPr>
            <w:jc w:val="center"/>
            <w:rPr>
              <w:rFonts w:ascii="Cambria" w:hAnsi="Cambria"/>
            </w:rPr>
          </w:pPr>
          <w:r>
            <w:rPr>
              <w:noProof/>
            </w:rPr>
            <w:drawing>
              <wp:inline distT="0" distB="0" distL="0" distR="0" wp14:anchorId="6D7A5EE1" wp14:editId="0A96CB36">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rsidR="00D80EEC" w:rsidRPr="003814AC" w:rsidRDefault="007B3906" w:rsidP="00DD3246">
          <w:pPr>
            <w:jc w:val="center"/>
            <w:rPr>
              <w:rFonts w:ascii="Cambria" w:hAnsi="Cambria"/>
            </w:rPr>
          </w:pPr>
        </w:p>
      </w:tc>
    </w:tr>
  </w:tbl>
  <w:p w:rsidR="00D80EEC" w:rsidRDefault="007B39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FCB6B43"/>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6"/>
  </w:num>
  <w:num w:numId="4">
    <w:abstractNumId w:val="14"/>
  </w:num>
  <w:num w:numId="5">
    <w:abstractNumId w:val="12"/>
  </w:num>
  <w:num w:numId="6">
    <w:abstractNumId w:val="16"/>
  </w:num>
  <w:num w:numId="7">
    <w:abstractNumId w:val="17"/>
  </w:num>
  <w:num w:numId="8">
    <w:abstractNumId w:val="3"/>
  </w:num>
  <w:num w:numId="9">
    <w:abstractNumId w:val="11"/>
  </w:num>
  <w:num w:numId="10">
    <w:abstractNumId w:val="8"/>
  </w:num>
  <w:num w:numId="11">
    <w:abstractNumId w:val="13"/>
  </w:num>
  <w:num w:numId="12">
    <w:abstractNumId w:val="10"/>
  </w:num>
  <w:num w:numId="13">
    <w:abstractNumId w:val="2"/>
  </w:num>
  <w:num w:numId="14">
    <w:abstractNumId w:val="9"/>
  </w:num>
  <w:num w:numId="15">
    <w:abstractNumId w:val="15"/>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21"/>
    <w:rsid w:val="00006249"/>
    <w:rsid w:val="00024921"/>
    <w:rsid w:val="000D30AD"/>
    <w:rsid w:val="000D46BC"/>
    <w:rsid w:val="00111759"/>
    <w:rsid w:val="00170E89"/>
    <w:rsid w:val="001E4724"/>
    <w:rsid w:val="002040EE"/>
    <w:rsid w:val="002F3906"/>
    <w:rsid w:val="002F724C"/>
    <w:rsid w:val="00354B30"/>
    <w:rsid w:val="003D1ED1"/>
    <w:rsid w:val="003F358B"/>
    <w:rsid w:val="0046719D"/>
    <w:rsid w:val="004671F4"/>
    <w:rsid w:val="004836AE"/>
    <w:rsid w:val="004A30E8"/>
    <w:rsid w:val="0059644C"/>
    <w:rsid w:val="005B1FD5"/>
    <w:rsid w:val="005D0D1D"/>
    <w:rsid w:val="00602734"/>
    <w:rsid w:val="00676F9D"/>
    <w:rsid w:val="007059F3"/>
    <w:rsid w:val="00780890"/>
    <w:rsid w:val="007B3906"/>
    <w:rsid w:val="007D4274"/>
    <w:rsid w:val="00820A29"/>
    <w:rsid w:val="008E4BF9"/>
    <w:rsid w:val="009F4166"/>
    <w:rsid w:val="00A02BF2"/>
    <w:rsid w:val="00A653A4"/>
    <w:rsid w:val="00B01A1D"/>
    <w:rsid w:val="00B3684B"/>
    <w:rsid w:val="00B921E2"/>
    <w:rsid w:val="00C76ED4"/>
    <w:rsid w:val="00D5735F"/>
    <w:rsid w:val="00DB2F23"/>
    <w:rsid w:val="00E217EB"/>
    <w:rsid w:val="00F15114"/>
    <w:rsid w:val="00F7297C"/>
    <w:rsid w:val="00FC18E7"/>
    <w:rsid w:val="00FE45F7"/>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2368</Words>
  <Characters>14212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Agnieszka</cp:lastModifiedBy>
  <cp:revision>6</cp:revision>
  <cp:lastPrinted>2019-02-11T08:55:00Z</cp:lastPrinted>
  <dcterms:created xsi:type="dcterms:W3CDTF">2018-10-08T11:47:00Z</dcterms:created>
  <dcterms:modified xsi:type="dcterms:W3CDTF">2019-02-11T08:55:00Z</dcterms:modified>
</cp:coreProperties>
</file>