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zał. Nr 2 do opisu przedmiotu zamówienia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</w:t>
      </w:r>
      <w:r>
        <w:rPr>
          <w:b/>
          <w:sz w:val="20"/>
          <w:szCs w:val="20"/>
        </w:rPr>
        <w:t>.……………………….</w:t>
      </w:r>
    </w:p>
    <w:p>
      <w:pPr>
        <w:pStyle w:val="Normal"/>
        <w:spacing w:lineRule="auto" w:line="360"/>
        <w:rPr>
          <w:b/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Nazwa i adres jednostki UW (CZYTELNA pieczątka)</w:t>
      </w:r>
    </w:p>
    <w:p>
      <w:pPr>
        <w:pStyle w:val="Normal"/>
        <w:spacing w:lineRule="auto" w:line="360"/>
        <w:jc w:val="center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smallCaps/>
        </w:rPr>
      </w:pPr>
      <w:r>
        <w:rPr>
          <w:b/>
          <w:smallCaps/>
        </w:rPr>
        <w:t>ZLECENIE ZAKUPU BILETU NA PRZELOT TANIĄ LINIĄ LOTNICZĄ</w:t>
      </w:r>
    </w:p>
    <w:p>
      <w:pPr>
        <w:pStyle w:val="Normal"/>
        <w:spacing w:lineRule="auto" w:line="276"/>
        <w:ind w:left="720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W przypadku tanich linii lotniczych rezerwacje nie są możliwe, należy od razu wykupić bilet</w:t>
      </w:r>
    </w:p>
    <w:p>
      <w:pPr>
        <w:pStyle w:val="Normal"/>
        <w:spacing w:lineRule="auto" w:line="276"/>
        <w:ind w:left="720" w:hanging="0"/>
        <w:jc w:val="center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</w:r>
    </w:p>
    <w:tbl>
      <w:tblPr>
        <w:tblW w:w="10450" w:type="dxa"/>
        <w:jc w:val="left"/>
        <w:tblInd w:w="-25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568"/>
        <w:gridCol w:w="1983"/>
        <w:gridCol w:w="1570"/>
        <w:gridCol w:w="3108"/>
        <w:gridCol w:w="299"/>
        <w:gridCol w:w="10"/>
      </w:tblGrid>
      <w:tr>
        <w:trPr/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osoby wyjeżdżającej 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osoby wyjeżdżającej</w:t>
            </w:r>
          </w:p>
        </w:tc>
      </w:tr>
      <w:tr>
        <w:trPr/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komórkowego 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pasażera </w:t>
            </w:r>
            <w:r>
              <w:rPr>
                <w:b/>
                <w:sz w:val="20"/>
                <w:szCs w:val="20"/>
              </w:rPr>
              <w:t>(wymagany przez linie lotnicze)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 stacjonarnego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pasażera lub osoby zamawiającej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 pasażera 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os. zamawiającej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Trasa (ogólnie) 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Aktualna cena biletu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rozpoczęcia podróży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zakończenia podróży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Przewoźnik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Szczegółowe informacje o bagażu / taryfie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Płatność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przelewem </w:t>
            </w:r>
            <w:r>
              <w:rPr>
                <w:smallCaps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paszportowe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przy lotach międzykontynentalnych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Seria i nr paszportu: 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Pełna data ważności paszportu: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- Pełna data urodzenia: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Obywatelstwo: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Imiona zgodnie z danymi w paszporcie: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Zlecenie usługi wizowania  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  <w:r>
              <w:rPr>
                <w:sz w:val="22"/>
                <w:szCs w:val="22"/>
              </w:rPr>
              <w:t xml:space="preserve">                                    NIE   </w:t>
            </w:r>
            <w:r>
              <w:rPr>
                <w:rFonts w:eastAsia="Wingdings" w:cs="Wingdings" w:ascii="Wingdings" w:hAnsi="Wingdings"/>
                <w:smallCaps/>
                <w:sz w:val="22"/>
                <w:szCs w:val="22"/>
              </w:rPr>
              <w:t></w:t>
            </w:r>
          </w:p>
        </w:tc>
      </w:tr>
      <w:tr>
        <w:trPr/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wysłania lub dostarczenia faktury</w:t>
            </w:r>
          </w:p>
        </w:tc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ind w:left="7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1014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pt-PT"/>
              </w:rPr>
              <w:t xml:space="preserve">miany i zwroty biletów oraz koszty z tym związane określane są odrębnie przez tanią linię lotniczą.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 xml:space="preserve">W przypadku zwrotu części lub całości kosztów przelotu przez linię lotniczą, wynikających z winy przewoźnika, Biuro Podróży …………..  zobowiązuje się przekazać zwróconą kwotę klientowi.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sz w:val="16"/>
                <w:szCs w:val="16"/>
                <w:lang w:val="pt-PT"/>
              </w:rPr>
              <w:t>Z paszportem / dowodem osobistym oraz kartą pokładową należy zgłosić się na lotnisku w czasie określonym przez tanią linię lotniczą.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>
                <w:sz w:val="16"/>
                <w:szCs w:val="16"/>
                <w:lang w:val="pt-PT"/>
              </w:rPr>
              <w:t>Pasażerowie są zobowiązani dokonać odprawy on-line lub w inny sposób określony przez tanią linię lotniczą.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Zgadzam się na warunki zakupu biletu.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jc w:val="both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U W A G A :  W przypadku braku czytelnych podpisów i pieczątek zamówienie nie zostanie zrealizowane.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  <w:lang w:val="pt-PT"/>
              </w:rPr>
            </w:pPr>
            <w:r>
              <w:rPr>
                <w:b/>
                <w:sz w:val="22"/>
                <w:szCs w:val="22"/>
                <w:lang w:val="pt-PT"/>
              </w:rPr>
            </w:r>
          </w:p>
        </w:tc>
      </w:tr>
      <w:tr>
        <w:trPr/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osoby wyjeżdżającej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Data………………………….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pieczątka pełnomocnika kwestora  jednostki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pieczątka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kierownika jednostki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021" w:right="1021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lang w:val="pt-PT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Verdana" w:hAnsi="Verdana" w:cs="Verdana"/>
      <w:b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7769" w:leader="none"/>
      </w:tabs>
      <w:jc w:val="center"/>
      <w:outlineLvl w:val="3"/>
    </w:pPr>
    <w:rPr>
      <w:rFonts w:ascii="Verdana" w:hAnsi="Verdana" w:cs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ind w:left="3540" w:firstLine="708"/>
      <w:outlineLvl w:val="4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16"/>
      <w:szCs w:val="16"/>
      <w:lang w:val="pt-PT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InternetLink">
    <w:name w:val="Hyperlink"/>
    <w:rPr>
      <w:color w:val="0000FF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/>
  </w:style>
  <w:style w:type="character" w:styleId="TematkomentarzaZnak">
    <w:name w:val="Temat komentarza Znak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rFonts w:ascii="Arial Narrow" w:hAnsi="Arial Narrow" w:cs="Arial Narrow"/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1</Pages>
  <Words>246</Words>
  <Characters>1524</Characters>
  <CharactersWithSpaces>1779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2022-05-25T09:20:00Z</dcterms:created>
  <dc:creator>JulitaW</dc:creator>
  <dc:description/>
  <dc:language>pl-PL</dc:language>
  <cp:lastModifiedBy>Anna Modzelewska</cp:lastModifiedBy>
  <cp:lastPrinted>2016-11-24T09:45:00Z</cp:lastPrinted>
  <dcterms:modified xsi:type="dcterms:W3CDTF">2022-05-25T09:20:00Z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