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6" w:rsidRPr="001C60D6" w:rsidRDefault="001C60D6" w:rsidP="001C60D6">
      <w:pPr>
        <w:rPr>
          <w:rStyle w:val="Hipercze"/>
        </w:rPr>
      </w:pPr>
      <w:r w:rsidRPr="001C60D6">
        <w:fldChar w:fldCharType="begin"/>
      </w:r>
      <w:r w:rsidRPr="001C60D6">
        <w:instrText xml:space="preserve"> HYPERLINK "javascript:void(0);" </w:instrText>
      </w:r>
      <w:r w:rsidRPr="001C60D6">
        <w:fldChar w:fldCharType="separate"/>
      </w:r>
    </w:p>
    <w:p w:rsidR="001C60D6" w:rsidRPr="001C60D6" w:rsidRDefault="001C60D6" w:rsidP="001C60D6">
      <w:pPr>
        <w:rPr>
          <w:rStyle w:val="Hipercze"/>
          <w:b/>
          <w:bCs/>
          <w:color w:val="000000" w:themeColor="text1"/>
        </w:rPr>
      </w:pPr>
      <w:r w:rsidRPr="001C60D6">
        <w:rPr>
          <w:rStyle w:val="Hipercze"/>
          <w:b/>
          <w:bCs/>
          <w:color w:val="000000" w:themeColor="text1"/>
        </w:rPr>
        <w:t>Załącznik nr 3. Instrukcje dotyczące przygotowania i złożenia publikacji naukowej</w:t>
      </w:r>
    </w:p>
    <w:p w:rsidR="001C60D6" w:rsidRPr="001C60D6" w:rsidRDefault="001C60D6" w:rsidP="001C60D6">
      <w:r w:rsidRPr="001C60D6">
        <w:fldChar w:fldCharType="end"/>
      </w:r>
    </w:p>
    <w:p w:rsidR="001C60D6" w:rsidRPr="001C60D6" w:rsidRDefault="001C60D6" w:rsidP="001C60D6">
      <w:r w:rsidRPr="001C60D6">
        <w:t xml:space="preserve">Oczekuje się, że efektem realizowanego projektu będzie publikacja. Wnioskodawca w okresie do czerwca 2025 r. napisze i złoży do publikacji co najmniej raz wyniki badań z realizowanego projektu w prestiżowych czasopismach indeksowanych w </w:t>
      </w:r>
      <w:proofErr w:type="spellStart"/>
      <w:r w:rsidRPr="001C60D6">
        <w:t>Scopus</w:t>
      </w:r>
      <w:proofErr w:type="spellEnd"/>
      <w:r w:rsidRPr="001C60D6">
        <w:t>.</w:t>
      </w:r>
    </w:p>
    <w:p w:rsidR="001C60D6" w:rsidRPr="001C60D6" w:rsidRDefault="001C60D6" w:rsidP="001C60D6">
      <w:r w:rsidRPr="001C60D6">
        <w:t>W celu maksymalizacji pozytywnego wpływu publikacji na rozwój światowej nauki oraz przełożenia na efekty realizacji programu IDUB zaleca się odpowiedzialny i rzetelny dobór źródła opublikowania wyników realizowanego projektu.</w:t>
      </w:r>
    </w:p>
    <w:p w:rsidR="001C60D6" w:rsidRPr="001C60D6" w:rsidRDefault="001C60D6" w:rsidP="001C60D6">
      <w:r w:rsidRPr="001C60D6">
        <w:t>Tym samym zaleca się złożenie do publikacji:</w:t>
      </w:r>
    </w:p>
    <w:p w:rsidR="001C60D6" w:rsidRPr="001C60D6" w:rsidRDefault="001C60D6" w:rsidP="001C60D6">
      <w:pPr>
        <w:numPr>
          <w:ilvl w:val="0"/>
          <w:numId w:val="1"/>
        </w:numPr>
      </w:pPr>
      <w:r w:rsidRPr="001C60D6">
        <w:t>artykułu naukowego* („</w:t>
      </w:r>
      <w:proofErr w:type="spellStart"/>
      <w:r w:rsidRPr="001C60D6">
        <w:t>article</w:t>
      </w:r>
      <w:proofErr w:type="spellEnd"/>
      <w:r w:rsidRPr="001C60D6">
        <w:t xml:space="preserve">”* w odróżnieniu od innych typów publikacji określonych w </w:t>
      </w:r>
      <w:proofErr w:type="spellStart"/>
      <w:r w:rsidRPr="001C60D6">
        <w:t>Scopus</w:t>
      </w:r>
      <w:proofErr w:type="spellEnd"/>
      <w:r w:rsidRPr="001C60D6">
        <w:t xml:space="preserve"> takich jak „</w:t>
      </w:r>
      <w:proofErr w:type="spellStart"/>
      <w:r w:rsidRPr="001C60D6">
        <w:t>review</w:t>
      </w:r>
      <w:proofErr w:type="spellEnd"/>
      <w:r w:rsidRPr="001C60D6">
        <w:t xml:space="preserve">”, „data </w:t>
      </w:r>
      <w:proofErr w:type="spellStart"/>
      <w:r w:rsidRPr="001C60D6">
        <w:t>paper</w:t>
      </w:r>
      <w:proofErr w:type="spellEnd"/>
      <w:r w:rsidRPr="001C60D6">
        <w:t xml:space="preserve">” itd.) do czasopisma indeksowanego w bazie </w:t>
      </w:r>
      <w:proofErr w:type="spellStart"/>
      <w:r w:rsidRPr="001C60D6">
        <w:t>Scopus</w:t>
      </w:r>
      <w:proofErr w:type="spellEnd"/>
      <w:r w:rsidRPr="001C60D6">
        <w:t xml:space="preserve">, należącego, według bazy </w:t>
      </w:r>
      <w:proofErr w:type="spellStart"/>
      <w:r w:rsidRPr="001C60D6">
        <w:t>Scopus</w:t>
      </w:r>
      <w:proofErr w:type="spellEnd"/>
      <w:r w:rsidRPr="001C60D6">
        <w:t xml:space="preserve">, do pierwszego lub drugiego górnego </w:t>
      </w:r>
      <w:proofErr w:type="spellStart"/>
      <w:r w:rsidRPr="001C60D6">
        <w:t>kwartylu</w:t>
      </w:r>
      <w:proofErr w:type="spellEnd"/>
      <w:r w:rsidRPr="001C60D6">
        <w:t xml:space="preserve"> </w:t>
      </w:r>
      <w:proofErr w:type="spellStart"/>
      <w:r w:rsidRPr="001C60D6">
        <w:t>cytowlaności</w:t>
      </w:r>
      <w:proofErr w:type="spellEnd"/>
      <w:r w:rsidRPr="001C60D6">
        <w:t xml:space="preserve">, tj. do 50% tytułów najlepiej cytowanych na świecie (https://www.scopus.com/sources.uri; wskaźnik </w:t>
      </w:r>
      <w:proofErr w:type="spellStart"/>
      <w:r w:rsidRPr="001C60D6">
        <w:t>Highest</w:t>
      </w:r>
      <w:proofErr w:type="spellEnd"/>
      <w:r w:rsidRPr="001C60D6">
        <w:t xml:space="preserve"> </w:t>
      </w:r>
      <w:proofErr w:type="spellStart"/>
      <w:r w:rsidRPr="001C60D6">
        <w:t>percentile</w:t>
      </w:r>
      <w:proofErr w:type="spellEnd"/>
      <w:r w:rsidRPr="001C60D6">
        <w:t xml:space="preserve">: I </w:t>
      </w:r>
      <w:proofErr w:type="spellStart"/>
      <w:r w:rsidRPr="001C60D6">
        <w:t>kwartyl</w:t>
      </w:r>
      <w:proofErr w:type="spellEnd"/>
      <w:r w:rsidRPr="001C60D6">
        <w:t xml:space="preserve"> – 75%-100%, II </w:t>
      </w:r>
      <w:proofErr w:type="spellStart"/>
      <w:r w:rsidRPr="001C60D6">
        <w:t>kwartyl</w:t>
      </w:r>
      <w:proofErr w:type="spellEnd"/>
      <w:r w:rsidRPr="001C60D6">
        <w:t xml:space="preserve"> – 50-74%) </w:t>
      </w:r>
      <w:r w:rsidRPr="001C60D6">
        <w:rPr>
          <w:u w:val="single"/>
        </w:rPr>
        <w:t>lub</w:t>
      </w:r>
    </w:p>
    <w:p w:rsidR="001C60D6" w:rsidRPr="001C60D6" w:rsidRDefault="001C60D6" w:rsidP="001C60D6">
      <w:pPr>
        <w:numPr>
          <w:ilvl w:val="0"/>
          <w:numId w:val="1"/>
        </w:numPr>
      </w:pPr>
      <w:r w:rsidRPr="001C60D6">
        <w:t>artykułu naukowego („</w:t>
      </w:r>
      <w:proofErr w:type="spellStart"/>
      <w:r w:rsidRPr="001C60D6">
        <w:t>article</w:t>
      </w:r>
      <w:proofErr w:type="spellEnd"/>
      <w:r w:rsidRPr="001C60D6">
        <w:t xml:space="preserve">”* w odróżnieniu od innych typów publikacji określonych w </w:t>
      </w:r>
      <w:proofErr w:type="spellStart"/>
      <w:r w:rsidRPr="001C60D6">
        <w:t>Scopus</w:t>
      </w:r>
      <w:proofErr w:type="spellEnd"/>
      <w:r w:rsidRPr="001C60D6">
        <w:t xml:space="preserve"> takich jak „</w:t>
      </w:r>
      <w:proofErr w:type="spellStart"/>
      <w:r w:rsidRPr="001C60D6">
        <w:t>review</w:t>
      </w:r>
      <w:proofErr w:type="spellEnd"/>
      <w:r w:rsidRPr="001C60D6">
        <w:t xml:space="preserve">”, „data </w:t>
      </w:r>
      <w:proofErr w:type="spellStart"/>
      <w:r w:rsidRPr="001C60D6">
        <w:t>paper</w:t>
      </w:r>
      <w:proofErr w:type="spellEnd"/>
      <w:r w:rsidRPr="001C60D6">
        <w:t xml:space="preserve">” itd.) w innym, niż wskazano w powyższym ustępie, prestiżowym źródle indeksowanym w bazie </w:t>
      </w:r>
      <w:proofErr w:type="spellStart"/>
      <w:r w:rsidRPr="001C60D6">
        <w:t>Scopus</w:t>
      </w:r>
      <w:proofErr w:type="spellEnd"/>
      <w:r w:rsidRPr="001C60D6">
        <w:t xml:space="preserve"> i właściwym ze względu na tematykę pracy </w:t>
      </w:r>
      <w:r w:rsidRPr="001C60D6">
        <w:rPr>
          <w:u w:val="single"/>
        </w:rPr>
        <w:t>lub</w:t>
      </w:r>
    </w:p>
    <w:p w:rsidR="001C60D6" w:rsidRPr="001C60D6" w:rsidRDefault="001C60D6" w:rsidP="001C60D6">
      <w:pPr>
        <w:numPr>
          <w:ilvl w:val="0"/>
          <w:numId w:val="1"/>
        </w:numPr>
      </w:pPr>
      <w:r w:rsidRPr="001C60D6">
        <w:t>publikacji konferencyjnej w źródłach indeksowanych w bazie DBLP w wyniku udziału w międzynarodowej konferencji, której w rankingu CORE przyznano kategorię A* w roku opublikowania artykułu.</w:t>
      </w:r>
    </w:p>
    <w:p w:rsidR="001C60D6" w:rsidRPr="001C60D6" w:rsidRDefault="001C60D6" w:rsidP="001C60D6">
      <w:r w:rsidRPr="001C60D6">
        <w:t>W związku z większymi szansami na promocję i rozpowszechnienie badań na arenie światowej proponuje się umiędzynarodowienie realizowanego projektu lub przynajmniej współpracę na poziomie krajowym i przygotowanie i opublikowanie powyższej publikacji we współpracy i współautorstwie z innym naukowcem / innymi naukowcami. W przypadku publikacji z współautorem/-</w:t>
      </w:r>
      <w:proofErr w:type="spellStart"/>
      <w:r w:rsidRPr="001C60D6">
        <w:t>ami</w:t>
      </w:r>
      <w:proofErr w:type="spellEnd"/>
      <w:r w:rsidRPr="001C60D6">
        <w:t xml:space="preserve"> zagranicznym/i, dopuszcza się opublikowanie pracy naukowej innego typu niż artykuł naukowy, a mianowicie (zgodnie z określeniami w </w:t>
      </w:r>
      <w:proofErr w:type="spellStart"/>
      <w:r w:rsidRPr="001C60D6">
        <w:t>Scopus</w:t>
      </w:r>
      <w:proofErr w:type="spellEnd"/>
      <w:r w:rsidRPr="001C60D6">
        <w:t>): „</w:t>
      </w:r>
      <w:proofErr w:type="spellStart"/>
      <w:r w:rsidRPr="001C60D6">
        <w:t>review</w:t>
      </w:r>
      <w:proofErr w:type="spellEnd"/>
      <w:r w:rsidRPr="001C60D6">
        <w:t xml:space="preserve">”, „data </w:t>
      </w:r>
      <w:proofErr w:type="spellStart"/>
      <w:r w:rsidRPr="001C60D6">
        <w:t>paper</w:t>
      </w:r>
      <w:proofErr w:type="spellEnd"/>
      <w:r w:rsidRPr="001C60D6">
        <w:t>”, „</w:t>
      </w:r>
      <w:proofErr w:type="spellStart"/>
      <w:r w:rsidRPr="001C60D6">
        <w:t>book</w:t>
      </w:r>
      <w:proofErr w:type="spellEnd"/>
      <w:r w:rsidRPr="001C60D6">
        <w:t xml:space="preserve"> </w:t>
      </w:r>
      <w:proofErr w:type="spellStart"/>
      <w:r w:rsidRPr="001C60D6">
        <w:t>chapter</w:t>
      </w:r>
      <w:proofErr w:type="spellEnd"/>
      <w:r w:rsidRPr="001C60D6">
        <w:t>”, „</w:t>
      </w:r>
      <w:proofErr w:type="spellStart"/>
      <w:r w:rsidRPr="001C60D6">
        <w:t>book</w:t>
      </w:r>
      <w:proofErr w:type="spellEnd"/>
      <w:r w:rsidRPr="001C60D6">
        <w:t xml:space="preserve">”, „business </w:t>
      </w:r>
      <w:proofErr w:type="spellStart"/>
      <w:r w:rsidRPr="001C60D6">
        <w:t>article</w:t>
      </w:r>
      <w:proofErr w:type="spellEnd"/>
      <w:r w:rsidRPr="001C60D6">
        <w:t>”, „report”.</w:t>
      </w:r>
    </w:p>
    <w:p w:rsidR="001C60D6" w:rsidRPr="001C60D6" w:rsidRDefault="001C60D6" w:rsidP="001C60D6">
      <w:r w:rsidRPr="001C60D6">
        <w:pict>
          <v:rect id="_x0000_i1025" style="width:0;height:1.5pt" o:hralign="center" o:hrstd="t" o:hr="t" fillcolor="#a0a0a0" stroked="f"/>
        </w:pict>
      </w:r>
    </w:p>
    <w:p w:rsidR="00A93AE2" w:rsidRDefault="001C60D6">
      <w:r w:rsidRPr="001C60D6">
        <w:t>*</w:t>
      </w:r>
      <w:proofErr w:type="spellStart"/>
      <w:r w:rsidRPr="001C60D6">
        <w:t>Articles</w:t>
      </w:r>
      <w:proofErr w:type="spellEnd"/>
      <w:r w:rsidRPr="001C60D6">
        <w:t xml:space="preserve"> in </w:t>
      </w:r>
      <w:proofErr w:type="spellStart"/>
      <w:r w:rsidRPr="001C60D6">
        <w:t>peer-reviewed</w:t>
      </w:r>
      <w:proofErr w:type="spellEnd"/>
      <w:r w:rsidRPr="001C60D6">
        <w:t xml:space="preserve"> </w:t>
      </w:r>
      <w:proofErr w:type="spellStart"/>
      <w:r w:rsidRPr="001C60D6">
        <w:t>journals</w:t>
      </w:r>
      <w:proofErr w:type="spellEnd"/>
      <w:r w:rsidRPr="001C60D6">
        <w:t xml:space="preserve"> </w:t>
      </w:r>
      <w:proofErr w:type="spellStart"/>
      <w:r w:rsidRPr="001C60D6">
        <w:t>are</w:t>
      </w:r>
      <w:proofErr w:type="spellEnd"/>
      <w:r w:rsidRPr="001C60D6">
        <w:t xml:space="preserve"> </w:t>
      </w:r>
      <w:proofErr w:type="spellStart"/>
      <w:r w:rsidRPr="001C60D6">
        <w:t>usually</w:t>
      </w:r>
      <w:proofErr w:type="spellEnd"/>
      <w:r w:rsidRPr="001C60D6">
        <w:t xml:space="preserve"> </w:t>
      </w:r>
      <w:proofErr w:type="spellStart"/>
      <w:r w:rsidRPr="001C60D6">
        <w:t>several</w:t>
      </w:r>
      <w:proofErr w:type="spellEnd"/>
      <w:r w:rsidRPr="001C60D6">
        <w:t xml:space="preserve"> </w:t>
      </w:r>
      <w:proofErr w:type="spellStart"/>
      <w:r w:rsidRPr="001C60D6">
        <w:t>pages</w:t>
      </w:r>
      <w:proofErr w:type="spellEnd"/>
      <w:r w:rsidRPr="001C60D6">
        <w:t xml:space="preserve"> in </w:t>
      </w:r>
      <w:proofErr w:type="spellStart"/>
      <w:r w:rsidRPr="001C60D6">
        <w:t>length</w:t>
      </w:r>
      <w:proofErr w:type="spellEnd"/>
      <w:r w:rsidRPr="001C60D6">
        <w:t xml:space="preserve">, most </w:t>
      </w:r>
      <w:proofErr w:type="spellStart"/>
      <w:r w:rsidRPr="001C60D6">
        <w:t>often</w:t>
      </w:r>
      <w:proofErr w:type="spellEnd"/>
      <w:r w:rsidRPr="001C60D6">
        <w:t xml:space="preserve"> </w:t>
      </w:r>
      <w:proofErr w:type="spellStart"/>
      <w:r w:rsidRPr="001C60D6">
        <w:t>subdivided</w:t>
      </w:r>
      <w:proofErr w:type="spellEnd"/>
      <w:r w:rsidRPr="001C60D6">
        <w:t xml:space="preserve"> </w:t>
      </w:r>
      <w:proofErr w:type="spellStart"/>
      <w:r w:rsidRPr="001C60D6">
        <w:t>into</w:t>
      </w:r>
      <w:proofErr w:type="spellEnd"/>
      <w:r w:rsidRPr="001C60D6">
        <w:t xml:space="preserve"> </w:t>
      </w:r>
      <w:proofErr w:type="spellStart"/>
      <w:r w:rsidRPr="001C60D6">
        <w:t>sections</w:t>
      </w:r>
      <w:proofErr w:type="spellEnd"/>
      <w:r w:rsidRPr="001C60D6">
        <w:t xml:space="preserve">: </w:t>
      </w:r>
      <w:proofErr w:type="spellStart"/>
      <w:r w:rsidRPr="001C60D6">
        <w:t>abstract</w:t>
      </w:r>
      <w:proofErr w:type="spellEnd"/>
      <w:r w:rsidRPr="001C60D6">
        <w:t xml:space="preserve">, </w:t>
      </w:r>
      <w:proofErr w:type="spellStart"/>
      <w:r w:rsidRPr="001C60D6">
        <w:t>introduction</w:t>
      </w:r>
      <w:proofErr w:type="spellEnd"/>
      <w:r w:rsidRPr="001C60D6">
        <w:t xml:space="preserve">, materials &amp; </w:t>
      </w:r>
      <w:proofErr w:type="spellStart"/>
      <w:r w:rsidRPr="001C60D6">
        <w:t>methods</w:t>
      </w:r>
      <w:proofErr w:type="spellEnd"/>
      <w:r w:rsidRPr="001C60D6">
        <w:t xml:space="preserve">, </w:t>
      </w:r>
      <w:proofErr w:type="spellStart"/>
      <w:r w:rsidRPr="001C60D6">
        <w:t>results</w:t>
      </w:r>
      <w:proofErr w:type="spellEnd"/>
      <w:r w:rsidRPr="001C60D6">
        <w:t xml:space="preserve">, </w:t>
      </w:r>
      <w:proofErr w:type="spellStart"/>
      <w:r w:rsidRPr="001C60D6">
        <w:t>conclusions</w:t>
      </w:r>
      <w:proofErr w:type="spellEnd"/>
      <w:r w:rsidRPr="001C60D6">
        <w:t xml:space="preserve">, </w:t>
      </w:r>
      <w:proofErr w:type="spellStart"/>
      <w:r w:rsidRPr="001C60D6">
        <w:t>discussion</w:t>
      </w:r>
      <w:proofErr w:type="spellEnd"/>
      <w:r w:rsidRPr="001C60D6">
        <w:t xml:space="preserve"> and </w:t>
      </w:r>
      <w:proofErr w:type="spellStart"/>
      <w:r w:rsidRPr="001C60D6">
        <w:t>references</w:t>
      </w:r>
      <w:proofErr w:type="spellEnd"/>
      <w:r w:rsidRPr="001C60D6">
        <w:t xml:space="preserve">. </w:t>
      </w:r>
      <w:proofErr w:type="spellStart"/>
      <w:r w:rsidRPr="001C60D6">
        <w:t>However</w:t>
      </w:r>
      <w:proofErr w:type="spellEnd"/>
      <w:r w:rsidRPr="001C60D6">
        <w:t xml:space="preserve">, </w:t>
      </w:r>
      <w:proofErr w:type="spellStart"/>
      <w:r w:rsidRPr="001C60D6">
        <w:t>case</w:t>
      </w:r>
      <w:proofErr w:type="spellEnd"/>
      <w:r w:rsidRPr="001C60D6">
        <w:t xml:space="preserve"> </w:t>
      </w:r>
      <w:proofErr w:type="spellStart"/>
      <w:r w:rsidRPr="001C60D6">
        <w:t>reports</w:t>
      </w:r>
      <w:proofErr w:type="spellEnd"/>
      <w:r w:rsidRPr="001C60D6">
        <w:t xml:space="preserve">, </w:t>
      </w:r>
      <w:proofErr w:type="spellStart"/>
      <w:r w:rsidRPr="001C60D6">
        <w:t>technical</w:t>
      </w:r>
      <w:proofErr w:type="spellEnd"/>
      <w:r w:rsidRPr="001C60D6">
        <w:t xml:space="preserve"> and </w:t>
      </w:r>
      <w:proofErr w:type="spellStart"/>
      <w:r w:rsidRPr="001C60D6">
        <w:t>research</w:t>
      </w:r>
      <w:proofErr w:type="spellEnd"/>
      <w:r w:rsidRPr="001C60D6">
        <w:t xml:space="preserve"> notes and </w:t>
      </w:r>
      <w:proofErr w:type="spellStart"/>
      <w:r w:rsidRPr="001C60D6">
        <w:t>short</w:t>
      </w:r>
      <w:proofErr w:type="spellEnd"/>
      <w:r w:rsidRPr="001C60D6">
        <w:t xml:space="preserve"> </w:t>
      </w:r>
      <w:proofErr w:type="spellStart"/>
      <w:r w:rsidRPr="001C60D6">
        <w:t>communications</w:t>
      </w:r>
      <w:proofErr w:type="spellEnd"/>
      <w:r w:rsidRPr="001C60D6">
        <w:t xml:space="preserve"> </w:t>
      </w:r>
      <w:proofErr w:type="spellStart"/>
      <w:r w:rsidRPr="001C60D6">
        <w:t>are</w:t>
      </w:r>
      <w:proofErr w:type="spellEnd"/>
      <w:r w:rsidRPr="001C60D6">
        <w:t xml:space="preserve"> </w:t>
      </w:r>
      <w:proofErr w:type="spellStart"/>
      <w:r w:rsidRPr="001C60D6">
        <w:t>also</w:t>
      </w:r>
      <w:proofErr w:type="spellEnd"/>
      <w:r w:rsidRPr="001C60D6">
        <w:t xml:space="preserve"> </w:t>
      </w:r>
      <w:proofErr w:type="spellStart"/>
      <w:r w:rsidRPr="001C60D6">
        <w:t>considered</w:t>
      </w:r>
      <w:proofErr w:type="spellEnd"/>
      <w:r w:rsidRPr="001C60D6">
        <w:t xml:space="preserve"> to be </w:t>
      </w:r>
      <w:proofErr w:type="spellStart"/>
      <w:r w:rsidRPr="001C60D6">
        <w:t>articles</w:t>
      </w:r>
      <w:proofErr w:type="spellEnd"/>
      <w:r w:rsidRPr="001C60D6">
        <w:t xml:space="preserve"> and </w:t>
      </w:r>
      <w:proofErr w:type="spellStart"/>
      <w:r w:rsidRPr="001C60D6">
        <w:t>may</w:t>
      </w:r>
      <w:proofErr w:type="spellEnd"/>
      <w:r w:rsidRPr="001C60D6">
        <w:t xml:space="preserve"> be as </w:t>
      </w:r>
      <w:proofErr w:type="spellStart"/>
      <w:r w:rsidRPr="001C60D6">
        <w:t>short</w:t>
      </w:r>
      <w:proofErr w:type="spellEnd"/>
      <w:r w:rsidRPr="001C60D6">
        <w:t xml:space="preserve"> as one </w:t>
      </w:r>
      <w:proofErr w:type="spellStart"/>
      <w:r w:rsidRPr="001C60D6">
        <w:t>page</w:t>
      </w:r>
      <w:proofErr w:type="spellEnd"/>
      <w:r w:rsidRPr="001C60D6">
        <w:t xml:space="preserve"> in </w:t>
      </w:r>
      <w:proofErr w:type="spellStart"/>
      <w:r w:rsidRPr="001C60D6">
        <w:t>length</w:t>
      </w:r>
      <w:proofErr w:type="spellEnd"/>
      <w:r w:rsidRPr="001C60D6">
        <w:t xml:space="preserve">. </w:t>
      </w:r>
      <w:proofErr w:type="spellStart"/>
      <w:r w:rsidRPr="001C60D6">
        <w:t>Articles</w:t>
      </w:r>
      <w:proofErr w:type="spellEnd"/>
      <w:r w:rsidRPr="001C60D6">
        <w:t xml:space="preserve"> in trade </w:t>
      </w:r>
      <w:proofErr w:type="spellStart"/>
      <w:r w:rsidRPr="001C60D6">
        <w:t>journals</w:t>
      </w:r>
      <w:proofErr w:type="spellEnd"/>
      <w:r w:rsidRPr="001C60D6">
        <w:t xml:space="preserve"> </w:t>
      </w:r>
      <w:proofErr w:type="spellStart"/>
      <w:r w:rsidRPr="001C60D6">
        <w:t>are</w:t>
      </w:r>
      <w:proofErr w:type="spellEnd"/>
      <w:r w:rsidRPr="001C60D6">
        <w:t xml:space="preserve"> </w:t>
      </w:r>
      <w:proofErr w:type="spellStart"/>
      <w:r w:rsidRPr="001C60D6">
        <w:t>typically</w:t>
      </w:r>
      <w:proofErr w:type="spellEnd"/>
      <w:r w:rsidRPr="001C60D6">
        <w:t xml:space="preserve"> </w:t>
      </w:r>
      <w:proofErr w:type="spellStart"/>
      <w:r w:rsidRPr="001C60D6">
        <w:t>shorter</w:t>
      </w:r>
      <w:proofErr w:type="spellEnd"/>
      <w:r w:rsidRPr="001C60D6">
        <w:t xml:space="preserve"> </w:t>
      </w:r>
      <w:proofErr w:type="spellStart"/>
      <w:r w:rsidRPr="001C60D6">
        <w:t>than</w:t>
      </w:r>
      <w:proofErr w:type="spellEnd"/>
      <w:r w:rsidRPr="001C60D6">
        <w:t xml:space="preserve"> in </w:t>
      </w:r>
      <w:proofErr w:type="spellStart"/>
      <w:r w:rsidRPr="001C60D6">
        <w:t>peer-reviewed</w:t>
      </w:r>
      <w:proofErr w:type="spellEnd"/>
      <w:r w:rsidRPr="001C60D6">
        <w:t xml:space="preserve"> </w:t>
      </w:r>
      <w:proofErr w:type="spellStart"/>
      <w:r w:rsidRPr="001C60D6">
        <w:t>journals</w:t>
      </w:r>
      <w:proofErr w:type="spellEnd"/>
      <w:r w:rsidRPr="001C60D6">
        <w:t xml:space="preserve">, and </w:t>
      </w:r>
      <w:proofErr w:type="spellStart"/>
      <w:r w:rsidRPr="001C60D6">
        <w:t>may</w:t>
      </w:r>
      <w:proofErr w:type="spellEnd"/>
      <w:r w:rsidRPr="001C60D6">
        <w:t xml:space="preserve"> </w:t>
      </w:r>
      <w:proofErr w:type="spellStart"/>
      <w:r w:rsidRPr="001C60D6">
        <w:t>also</w:t>
      </w:r>
      <w:proofErr w:type="spellEnd"/>
      <w:r w:rsidRPr="001C60D6">
        <w:t xml:space="preserve"> be as </w:t>
      </w:r>
      <w:proofErr w:type="spellStart"/>
      <w:r w:rsidRPr="001C60D6">
        <w:t>brief</w:t>
      </w:r>
      <w:proofErr w:type="spellEnd"/>
      <w:r w:rsidRPr="001C60D6">
        <w:t xml:space="preserve"> as one </w:t>
      </w:r>
      <w:proofErr w:type="spellStart"/>
      <w:r w:rsidRPr="001C60D6">
        <w:t>page</w:t>
      </w:r>
      <w:proofErr w:type="spellEnd"/>
      <w:r w:rsidRPr="001C60D6">
        <w:t xml:space="preserve"> in </w:t>
      </w:r>
      <w:proofErr w:type="spellStart"/>
      <w:r w:rsidRPr="001C60D6">
        <w:t>length</w:t>
      </w:r>
      <w:proofErr w:type="spellEnd"/>
      <w:r w:rsidRPr="001C60D6">
        <w:t xml:space="preserve">, </w:t>
      </w:r>
      <w:hyperlink r:id="rId6" w:history="1">
        <w:r w:rsidRPr="001C60D6">
          <w:rPr>
            <w:rStyle w:val="Hipercze"/>
          </w:rPr>
          <w:t>https://assets.ctfassets.net/o78em1y1w4i4/EX1iy8VxBeQKf8aN2XzOp/c36f79db25484cb38a5972ad9a5472ec/Scopus_ContentCoverage_Guide_WEB.pdf</w:t>
        </w:r>
      </w:hyperlink>
      <w:r w:rsidRPr="001C60D6">
        <w:t>, p.10</w:t>
      </w:r>
      <w:bookmarkStart w:id="0" w:name="_GoBack"/>
      <w:bookmarkEnd w:id="0"/>
    </w:p>
    <w:sectPr w:rsidR="00A93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232D"/>
    <w:multiLevelType w:val="multilevel"/>
    <w:tmpl w:val="5F8E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CC"/>
    <w:rsid w:val="001C60D6"/>
    <w:rsid w:val="00A93AE2"/>
    <w:rsid w:val="00F7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6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ctfassets.net/o78em1y1w4i4/EX1iy8VxBeQKf8aN2XzOp/c36f79db25484cb38a5972ad9a5472ec/Scopus_ContentCoverage_Guide_W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Adamiak</dc:creator>
  <cp:keywords/>
  <dc:description/>
  <cp:lastModifiedBy>Daniel Adamiak</cp:lastModifiedBy>
  <cp:revision>3</cp:revision>
  <dcterms:created xsi:type="dcterms:W3CDTF">2024-07-24T11:46:00Z</dcterms:created>
  <dcterms:modified xsi:type="dcterms:W3CDTF">2024-07-24T11:46:00Z</dcterms:modified>
</cp:coreProperties>
</file>